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634E9B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634E9B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«Кузнецовская основная общеобразовательная школа»</w:t>
      </w: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634E9B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Таборинского муниципального района Свердловской области</w:t>
      </w: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tabs>
          <w:tab w:val="center" w:pos="11822"/>
        </w:tabs>
        <w:spacing w:after="27"/>
        <w:rPr>
          <w:rFonts w:ascii="Calibri" w:eastAsia="Calibri" w:hAnsi="Calibri" w:cs="Calibri"/>
          <w:color w:val="000000"/>
          <w:lang w:eastAsia="ru-RU"/>
        </w:rPr>
      </w:pPr>
      <w:r w:rsidRPr="00634E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ПРИНЯТО </w:t>
      </w:r>
      <w:r w:rsidRPr="00634E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</w:t>
      </w:r>
      <w:r w:rsidRPr="00634E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УТВЕРЖДЁН </w:t>
      </w:r>
    </w:p>
    <w:p w:rsidR="00634E9B" w:rsidRPr="00634E9B" w:rsidRDefault="00634E9B" w:rsidP="00634E9B">
      <w:pPr>
        <w:spacing w:after="27"/>
        <w:ind w:right="1005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634E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Педагогическим  советом</w:t>
      </w:r>
      <w:proofErr w:type="gramEnd"/>
      <w:r w:rsidRPr="00634E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</w:t>
      </w:r>
      <w:r w:rsidRPr="00634E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приказом директора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</w:t>
      </w:r>
    </w:p>
    <w:p w:rsidR="00634E9B" w:rsidRPr="00634E9B" w:rsidRDefault="00634E9B" w:rsidP="00634E9B">
      <w:pPr>
        <w:spacing w:after="0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634E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№ 6 от 29.08.2019 года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</w:t>
      </w:r>
      <w:r w:rsidRPr="00634E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634E9B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№78-од от 12.09.2019 г.</w:t>
      </w:r>
    </w:p>
    <w:p w:rsidR="00634E9B" w:rsidRPr="00634E9B" w:rsidRDefault="00634E9B" w:rsidP="00634E9B">
      <w:pPr>
        <w:spacing w:after="0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634E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tabs>
          <w:tab w:val="right" w:pos="9395"/>
        </w:tabs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shd w:val="clear" w:color="auto" w:fill="FFFFFF"/>
          <w:lang w:eastAsia="ru-RU"/>
        </w:rPr>
      </w:pPr>
      <w:r w:rsidRPr="00634E9B">
        <w:rPr>
          <w:rFonts w:ascii="Times New Roman" w:eastAsia="Times New Roman" w:hAnsi="Times New Roman" w:cs="Courier New"/>
          <w:b/>
          <w:color w:val="000000"/>
          <w:sz w:val="28"/>
          <w:szCs w:val="28"/>
          <w:shd w:val="clear" w:color="auto" w:fill="FFFFFF"/>
          <w:lang w:eastAsia="ru-RU"/>
        </w:rPr>
        <w:t>Положение</w:t>
      </w:r>
    </w:p>
    <w:p w:rsidR="00634E9B" w:rsidRPr="00634E9B" w:rsidRDefault="00634E9B" w:rsidP="00634E9B">
      <w:pPr>
        <w:widowControl w:val="0"/>
        <w:tabs>
          <w:tab w:val="right" w:pos="9395"/>
        </w:tabs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 w:rsidRPr="00634E9B">
        <w:rPr>
          <w:rFonts w:ascii="Times New Roman" w:eastAsia="Times New Roman" w:hAnsi="Times New Roman" w:cs="Courier New"/>
          <w:b/>
          <w:color w:val="000000"/>
          <w:sz w:val="28"/>
          <w:szCs w:val="28"/>
          <w:shd w:val="clear" w:color="auto" w:fill="FFFFFF"/>
          <w:lang w:eastAsia="ru-RU"/>
        </w:rPr>
        <w:t>о</w:t>
      </w:r>
      <w:r w:rsidRPr="00634E9B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Pr="00634E9B">
        <w:rPr>
          <w:rFonts w:ascii="Times New Roman" w:eastAsia="Times New Roman" w:hAnsi="Times New Roman" w:cs="Courier New"/>
          <w:b/>
          <w:color w:val="000000"/>
          <w:sz w:val="28"/>
          <w:szCs w:val="28"/>
          <w:shd w:val="clear" w:color="auto" w:fill="FFFFFF"/>
          <w:lang w:eastAsia="ru-RU"/>
        </w:rPr>
        <w:t xml:space="preserve">внутренней системе </w:t>
      </w:r>
    </w:p>
    <w:p w:rsidR="00634E9B" w:rsidRPr="00634E9B" w:rsidRDefault="00634E9B" w:rsidP="00634E9B">
      <w:pPr>
        <w:widowControl w:val="0"/>
        <w:tabs>
          <w:tab w:val="right" w:pos="9395"/>
        </w:tabs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8"/>
          <w:szCs w:val="28"/>
          <w:shd w:val="clear" w:color="auto" w:fill="FFFFFF"/>
          <w:lang w:eastAsia="ru-RU"/>
        </w:rPr>
      </w:pPr>
      <w:r w:rsidRPr="00634E9B">
        <w:rPr>
          <w:rFonts w:ascii="Times New Roman" w:eastAsia="Times New Roman" w:hAnsi="Times New Roman" w:cs="Courier New"/>
          <w:b/>
          <w:color w:val="000000"/>
          <w:sz w:val="28"/>
          <w:szCs w:val="28"/>
          <w:shd w:val="clear" w:color="auto" w:fill="FFFFFF"/>
          <w:lang w:eastAsia="ru-RU"/>
        </w:rPr>
        <w:t>оценки качества образования</w:t>
      </w:r>
    </w:p>
    <w:p w:rsidR="00634E9B" w:rsidRPr="00634E9B" w:rsidRDefault="00634E9B" w:rsidP="00634E9B">
      <w:pPr>
        <w:widowControl w:val="0"/>
        <w:tabs>
          <w:tab w:val="right" w:pos="9395"/>
        </w:tabs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shd w:val="clear" w:color="auto" w:fill="FFFFFF"/>
          <w:lang w:eastAsia="ru-RU"/>
        </w:rPr>
      </w:pPr>
      <w:r w:rsidRPr="00634E9B">
        <w:rPr>
          <w:rFonts w:ascii="Times New Roman" w:eastAsia="Times New Roman" w:hAnsi="Times New Roman" w:cs="Courier New"/>
          <w:b/>
          <w:color w:val="000000"/>
          <w:sz w:val="28"/>
          <w:szCs w:val="28"/>
          <w:shd w:val="clear" w:color="auto" w:fill="FFFFFF"/>
          <w:lang w:eastAsia="ru-RU"/>
        </w:rPr>
        <w:t>в МКОУ «Кузнецовская ООШ»</w:t>
      </w:r>
    </w:p>
    <w:bookmarkEnd w:id="0"/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634E9B" w:rsidRPr="00634E9B" w:rsidRDefault="00634E9B" w:rsidP="00634E9B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634E9B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Кузнецово – 2019 г.</w:t>
      </w:r>
    </w:p>
    <w:p w:rsidR="00634E9B" w:rsidRPr="00634E9B" w:rsidRDefault="00634E9B" w:rsidP="00634E9B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lastRenderedPageBreak/>
        <w:t xml:space="preserve">Положение о внутришкольной системе </w:t>
      </w:r>
      <w:r w:rsidRPr="00634E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оценки </w:t>
      </w:r>
      <w:r w:rsidRPr="00634E9B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качества образования</w:t>
      </w:r>
    </w:p>
    <w:p w:rsidR="00634E9B" w:rsidRPr="00634E9B" w:rsidRDefault="00634E9B" w:rsidP="00634E9B">
      <w:pPr>
        <w:numPr>
          <w:ilvl w:val="0"/>
          <w:numId w:val="3"/>
        </w:num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634E9B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Общие положения.</w:t>
      </w:r>
    </w:p>
    <w:p w:rsidR="00634E9B" w:rsidRPr="00634E9B" w:rsidRDefault="00634E9B" w:rsidP="00634E9B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1. Общие положения</w:t>
      </w:r>
    </w:p>
    <w:p w:rsidR="00634E9B" w:rsidRPr="00634E9B" w:rsidRDefault="00634E9B" w:rsidP="00634E9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Настоящее Положение о внутренней системе оценки качества образования (далее — Положение) в МКОУ «Кузнецовская ООШ» (далее — ОО):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определяет направления внутренней оценки качества образования и состав контрольно-оценочных процедур;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регламентирует порядок организации и проведения контрольно-оценочных процедур;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закрепляет критерии и формы оценки по различным направлениям и функционал субъектов внутренней оценки качества образования;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обеспечивает соответствие результатам независимой оценки качества образования;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учитывает федеральные требования к порядку процедуры самообследования ОО и параметры, используемые в процессе федерального государственного контроля качества образования.</w:t>
      </w:r>
    </w:p>
    <w:p w:rsidR="00634E9B" w:rsidRPr="00634E9B" w:rsidRDefault="00634E9B" w:rsidP="00634E9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1.2. Положение выступает основой для проектирования систем оценки достижения образовательных результатов обучающихся в рамках основных образовательных программ по уровням общего образования.</w:t>
      </w:r>
    </w:p>
    <w:p w:rsidR="00634E9B" w:rsidRPr="00634E9B" w:rsidRDefault="00634E9B" w:rsidP="00634E9B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1.3. Положение разработано в соответствии: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- с Федеральным законом от 29.12.2012 № 273-ФЗ «Об образовании в Российской Федерации»;</w:t>
      </w:r>
    </w:p>
    <w:p w:rsidR="00634E9B" w:rsidRPr="00634E9B" w:rsidRDefault="00634E9B" w:rsidP="00634E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Федеральной целевой программой развития образования на 2016−2020 годы, утвержденной постановлением Правительства РФ от 23.05.2015 № 497;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Минобрнауки России от 30.08.2013 № 1015;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Федеральным государственным образовательным стандартом (далее — ФГОС) начального общего образования, утвержденным приказом Минобрнауки России от 06.10.2009 № 373;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- ФГОС основного общего образования, утвержденным приказом Минобрнауки России от 17.12.2010 № 1897;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Минобразования России от 05.03.2004 № 1089;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Порядком проведения самообследования в образовательной организации, утвержденным приказом Минобрнауки России от 14.06.2013 № 426;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Показателями деятельности образовательной организации, подлежащей самообследованию, - утвержденными приказом Минобрнауки России от 10.12.2013 № 1324;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 1547;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уставом ОО;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Положением о формах, периодичности, порядке текущего контроля и промежуточной аттестации обучающихся в ОО;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Положением об индивидуальном учете освоения обучающимися образовательных программ и </w:t>
      </w:r>
      <w:proofErr w:type="gramStart"/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поощрений</w:t>
      </w:r>
      <w:proofErr w:type="gramEnd"/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в ОО.</w:t>
      </w:r>
    </w:p>
    <w:p w:rsidR="00634E9B" w:rsidRPr="00634E9B" w:rsidRDefault="00634E9B" w:rsidP="00634E9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1.4.</w:t>
      </w:r>
      <w:r w:rsidRPr="00634E9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Внутренняя система оценки качества образования представляет собой деятельность по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34E9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информационному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34E9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результатов.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Arial" w:hAnsi="Times New Roman" w:cs="Times New Roman"/>
          <w:sz w:val="24"/>
          <w:szCs w:val="24"/>
          <w:lang w:eastAsia="ar-SA"/>
        </w:rPr>
        <w:t>1.5. Внешняя система оценки качества образования – включение потребителей образовательных услуг, органов государственно – общественного управления / коллегиального управления ОО в оценку деятельности системы образования образовательной организации, содержания образования в соответствии с требованиями федеральных образовательных стандартов общего образования (по соответствующим уровням), целям и задачам государственной политики в сфере образования;</w:t>
      </w:r>
    </w:p>
    <w:p w:rsidR="00634E9B" w:rsidRPr="00634E9B" w:rsidRDefault="00634E9B" w:rsidP="00634E9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1.6.</w:t>
      </w:r>
      <w:r w:rsidRPr="00634E9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Положение распространяется на деятельность всех педагогических работников образовательного учреждения, осуществляющих профессиональную деятельность в соответствии с трудовым договором, в том числе педагогических работников, работ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34E9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ющих по совместительству.</w:t>
      </w:r>
    </w:p>
    <w:p w:rsidR="00634E9B" w:rsidRPr="00634E9B" w:rsidRDefault="00634E9B" w:rsidP="00634E9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1.7.</w:t>
      </w:r>
      <w:r w:rsidRPr="00634E9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Образовательное учреждение обеспечивает проведение необходимых оценочных процедур, разработку и внедрение модели ВСОКО, обеспечивает оценку, учет и дальнейшее использование полученных результатов.</w:t>
      </w:r>
    </w:p>
    <w:p w:rsidR="00634E9B" w:rsidRPr="00634E9B" w:rsidRDefault="00634E9B" w:rsidP="00634E9B">
      <w:pPr>
        <w:suppressAutoHyphens/>
        <w:spacing w:before="280" w:after="28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1.8.</w:t>
      </w:r>
      <w:r w:rsidRPr="00634E9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 настоящем положении используются следующие термины: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Качество образования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 и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Качество условий –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качества образования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Внутренняя система оценки качества образования (ВСОКО)– целостная система диагностических и оценочных процедур, реализуемых различными субъектами государственно-общественного управления образовательным учреждением,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НОКО – независимая оценка качества образования.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услуг и соответствие качества этих услуг федеральным требованиям.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ВШК – внутришкольный контроль. Это компонент ВСОКО, который поддерживает гарантии участников образовательных отношений на получение качественного образования.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Измерение –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программам.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lastRenderedPageBreak/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Диагностика – контрольный замер, срез.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Критерий – признак, на основании которого производится оценка, классификация оцениваемого объекта.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Мониторинг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Экспертиза 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ГИА – государственная итоговая аттестация.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ОГЭ – основной государственный экзамен.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КИМ – контрольно-измерительные материалы.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ООП – основная образовательная программа.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УУД – универсальные учебные действия.</w:t>
      </w:r>
    </w:p>
    <w:p w:rsidR="00634E9B" w:rsidRPr="00634E9B" w:rsidRDefault="00634E9B" w:rsidP="00634E9B">
      <w:pPr>
        <w:suppressAutoHyphens/>
        <w:spacing w:before="280" w:after="28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1.9. Оценка качества образования осуществляется посредством: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Лицензирования;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Аккредитации;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Государственной (итоговой) аттестации выпускников;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Системы внутришкольного контроля;</w:t>
      </w:r>
    </w:p>
    <w:p w:rsidR="00634E9B" w:rsidRPr="00634E9B" w:rsidRDefault="00634E9B" w:rsidP="00634E9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Мониторинга качества образования (национальных, региональных и муниципальных исследований качества образования, муниципальных и региональных мониторингов условий реализации Стандартов).</w:t>
      </w:r>
    </w:p>
    <w:p w:rsidR="00634E9B" w:rsidRPr="00634E9B" w:rsidRDefault="00634E9B" w:rsidP="00634E9B">
      <w:pPr>
        <w:suppressAutoHyphens/>
        <w:spacing w:before="280" w:after="28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1.10. В качестве источников данных для оценки качества образования используются: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Образовательная статистика;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Промежуточная и итоговая аттестация;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Мониторинговые исследования;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Социологические опросы;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Отчеты работников школы;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Посещение уроков и внеклассных мероприятий.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1.11 Положение о ВСОКО утверждается директором учреждения.  Педагогический совет МКОУ «Кузнецовская ООШ» имеет право вносить изменения и дополнения </w:t>
      </w:r>
      <w:proofErr w:type="gramStart"/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в  Положение</w:t>
      </w:r>
      <w:proofErr w:type="gramEnd"/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ВСОКО.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 w:rsidRPr="00634E9B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 xml:space="preserve">     </w:t>
      </w:r>
      <w:r w:rsidRPr="00634E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цели, задачи и принципы внутренней системы оценки качества образования.</w:t>
      </w:r>
    </w:p>
    <w:p w:rsidR="00634E9B" w:rsidRPr="00634E9B" w:rsidRDefault="00634E9B" w:rsidP="00634E9B">
      <w:pPr>
        <w:suppressAutoHyphens/>
        <w:spacing w:before="280" w:after="28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2.1.</w:t>
      </w:r>
      <w:r w:rsidRPr="00634E9B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Внутренняя система оценки качества образования ориентирована на решение следующих задач: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направленных на повышение качества образовательного процесса и образовательного результата.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634E9B" w:rsidRPr="00634E9B" w:rsidRDefault="00634E9B" w:rsidP="00634E9B">
      <w:pPr>
        <w:suppressAutoHyphens/>
        <w:spacing w:before="280" w:after="28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2.2.</w:t>
      </w:r>
      <w:r w:rsidRPr="00634E9B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 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Цели внутренней системы оценки качества образования: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 всем участникам образовательного процесса и общественной достоверной информации о качестве образования;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Прогнозирование развития образовательной системы школы.</w:t>
      </w:r>
    </w:p>
    <w:p w:rsidR="00634E9B" w:rsidRPr="00634E9B" w:rsidRDefault="00634E9B" w:rsidP="00634E9B">
      <w:pPr>
        <w:suppressAutoHyphens/>
        <w:spacing w:before="280" w:after="28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2.3.</w:t>
      </w:r>
      <w:r w:rsidRPr="00634E9B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основу ВСОКО положено следующие принципы: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Объективности, достоверности, полноты и системности информации о качестве образования; 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Доступности информации о состоянии и качестве образования для различных групп потребителей;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педагога;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Взаимного дополнения оценочных процедур, установление между ними взаимосвязей и взаимозависимости;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морально-этических норм при проведении процедур оценки качества образования в школе.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Arial" w:hAnsi="Times New Roman" w:cs="Times New Roman"/>
          <w:sz w:val="24"/>
          <w:szCs w:val="24"/>
          <w:lang w:eastAsia="ar-SA"/>
        </w:rPr>
        <w:t>2.4. Внутренняя система оценки качества образования: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• функционирует во взаимосвязи с системой внутришкольного контроля и мониторинга как основой управления образовательной деятельностью образовательной организации;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Arial" w:hAnsi="Times New Roman" w:cs="Times New Roman"/>
          <w:sz w:val="24"/>
          <w:szCs w:val="24"/>
          <w:lang w:eastAsia="ar-SA"/>
        </w:rPr>
        <w:t>• направлена на обеспечение соответствия процедурам и содержанию внешней оценки качества образования;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Arial" w:hAnsi="Times New Roman" w:cs="Times New Roman"/>
          <w:sz w:val="24"/>
          <w:szCs w:val="24"/>
          <w:lang w:eastAsia="ar-SA"/>
        </w:rPr>
        <w:t>• учитывает федеральные требования к порядку проведению образовательной организацией процедуры самообследования и параметры, используемые в процессе федерального государственного контроля качества образования.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634E9B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 xml:space="preserve">               </w:t>
      </w:r>
      <w:r w:rsidRPr="00634E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Организационная и функциональная структура ВСОКО.</w:t>
      </w:r>
    </w:p>
    <w:p w:rsidR="00634E9B" w:rsidRPr="00634E9B" w:rsidRDefault="00634E9B" w:rsidP="00634E9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3.1.</w:t>
      </w:r>
      <w:r w:rsidRPr="00634E9B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(при наличии), методические объединения учителей-предметников, временные консилиумы (педагогический консилиум, творческие группы и т.д.).</w:t>
      </w:r>
    </w:p>
    <w:p w:rsidR="00634E9B" w:rsidRPr="00634E9B" w:rsidRDefault="00634E9B" w:rsidP="00634E9B">
      <w:pPr>
        <w:suppressAutoHyphens/>
        <w:spacing w:before="280" w:after="28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3.2.</w:t>
      </w:r>
      <w:r w:rsidRPr="00634E9B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школы (директор и его заместители):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Формирует блок локальных актов, регулирующих функционирование ВСОКО школы и приложений к ним, утверждает приказом директора школы и контролирует их выполнение;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школы;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Обеспечивает условия для подготовки работников школы по осуществлению контрольно-оценочных процедур;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(самообследование, публичный доклад и т.д.);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634E9B" w:rsidRPr="00634E9B" w:rsidRDefault="00634E9B" w:rsidP="00634E9B">
      <w:pPr>
        <w:suppressAutoHyphens/>
        <w:spacing w:before="280" w:after="28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Педагогический совет и методические объединения учителей-предметников (при отсутствии данного органа, функции выполняет администрация):</w:t>
      </w:r>
    </w:p>
    <w:p w:rsidR="00634E9B" w:rsidRPr="00634E9B" w:rsidRDefault="00634E9B" w:rsidP="00634E9B">
      <w:pPr>
        <w:tabs>
          <w:tab w:val="left" w:pos="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</w:t>
      </w:r>
    </w:p>
    <w:p w:rsidR="00634E9B" w:rsidRPr="00634E9B" w:rsidRDefault="00634E9B" w:rsidP="00634E9B">
      <w:pPr>
        <w:tabs>
          <w:tab w:val="left" w:pos="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Участвуют в разработке критериев оценки результативности профессиональной деятельности педагогов школы;</w:t>
      </w:r>
    </w:p>
    <w:p w:rsidR="00634E9B" w:rsidRPr="00634E9B" w:rsidRDefault="00634E9B" w:rsidP="00634E9B">
      <w:pPr>
        <w:tabs>
          <w:tab w:val="left" w:pos="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lastRenderedPageBreak/>
        <w:t>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Содействуют проведению подготовки работников школы по осуществлению контрольно-оценочных процедур;</w:t>
      </w:r>
    </w:p>
    <w:p w:rsidR="00634E9B" w:rsidRPr="00634E9B" w:rsidRDefault="00634E9B" w:rsidP="00634E9B">
      <w:pPr>
        <w:tabs>
          <w:tab w:val="left" w:pos="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634E9B" w:rsidRPr="00634E9B" w:rsidRDefault="00634E9B" w:rsidP="00634E9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Symbol" w:eastAsia="Symbol" w:hAnsi="Symbol" w:cs="Symbol"/>
          <w:sz w:val="24"/>
          <w:szCs w:val="24"/>
          <w:lang w:eastAsia="ar-SA"/>
        </w:rPr>
        <w:t>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634E9B" w:rsidRPr="00634E9B" w:rsidRDefault="00634E9B" w:rsidP="00634E9B">
      <w:pPr>
        <w:suppressAutoHyphens/>
        <w:spacing w:before="280" w:after="28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Педагогический совет: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Содействует определению стратегических направлений развития системы образования в школе;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Принимает участие в формировании информационных запросов основных пользователей системы оценки качества образования школы;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Принимает участие в экспертизе качества образовательных результатов, условий организации учебного процесса в школе;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оценке качества и результативности труда работников школы;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    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решение о перечне учебных предметов, выносимых на промежуточную аттестацию. 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Классный руководитель:</w:t>
      </w:r>
    </w:p>
    <w:p w:rsidR="00634E9B" w:rsidRPr="00634E9B" w:rsidRDefault="00634E9B" w:rsidP="00634E9B">
      <w:pPr>
        <w:numPr>
          <w:ilvl w:val="0"/>
          <w:numId w:val="1"/>
        </w:num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Определяет уровень воспитанности каждого ученика;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>             </w:t>
      </w:r>
      <w:r w:rsidRPr="00634E9B">
        <w:rPr>
          <w:rFonts w:ascii="Times New Roman" w:eastAsia="Symbol" w:hAnsi="Times New Roman" w:cs="Times New Roman"/>
          <w:sz w:val="24"/>
          <w:szCs w:val="24"/>
          <w:lang w:eastAsia="ar-SA"/>
        </w:rPr>
        <w:t>С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воевременно доводит итоги до сведения учащихся и родителей;</w:t>
      </w:r>
    </w:p>
    <w:p w:rsidR="00634E9B" w:rsidRPr="00634E9B" w:rsidRDefault="00634E9B" w:rsidP="00634E9B">
      <w:pPr>
        <w:numPr>
          <w:ilvl w:val="0"/>
          <w:numId w:val="1"/>
        </w:num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Анализирует динамику развития личности каждого учащегося;</w:t>
      </w:r>
    </w:p>
    <w:p w:rsidR="00634E9B" w:rsidRPr="00634E9B" w:rsidRDefault="00634E9B" w:rsidP="00634E9B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numPr>
          <w:ilvl w:val="0"/>
          <w:numId w:val="1"/>
        </w:num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Разрабатывает и предлагает учащимся, родителям рекомендации по самооценке результатов воспитания.</w:t>
      </w:r>
    </w:p>
    <w:p w:rsidR="00634E9B" w:rsidRPr="00634E9B" w:rsidRDefault="00634E9B" w:rsidP="00634E9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3.6. Ученик</w:t>
      </w:r>
      <w:r w:rsidRPr="00634E9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</w:t>
      </w:r>
    </w:p>
    <w:p w:rsidR="00634E9B" w:rsidRPr="00634E9B" w:rsidRDefault="00634E9B" w:rsidP="00634E9B">
      <w:pPr>
        <w:numPr>
          <w:ilvl w:val="0"/>
          <w:numId w:val="1"/>
        </w:num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Развивает стремления к самопознанию, самовоспитанию, саморазвитию, самореализации и самопрезентации;</w:t>
      </w:r>
    </w:p>
    <w:p w:rsidR="00634E9B" w:rsidRPr="00634E9B" w:rsidRDefault="00634E9B" w:rsidP="00634E9B">
      <w:pPr>
        <w:numPr>
          <w:ilvl w:val="0"/>
          <w:numId w:val="1"/>
        </w:num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Овладевает ключевыми компетенциями и культурой умственного труда;</w:t>
      </w:r>
    </w:p>
    <w:p w:rsidR="00634E9B" w:rsidRPr="00634E9B" w:rsidRDefault="00634E9B" w:rsidP="00634E9B">
      <w:pPr>
        <w:numPr>
          <w:ilvl w:val="0"/>
          <w:numId w:val="1"/>
        </w:num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Накапливает достижения и формирует портфолио.</w:t>
      </w:r>
    </w:p>
    <w:p w:rsidR="00634E9B" w:rsidRPr="00634E9B" w:rsidRDefault="00634E9B" w:rsidP="00634E9B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3.7. Родители ответственны за</w:t>
      </w:r>
      <w:r w:rsidRPr="00634E9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</w:t>
      </w:r>
    </w:p>
    <w:p w:rsidR="00634E9B" w:rsidRPr="00634E9B" w:rsidRDefault="00634E9B" w:rsidP="00634E9B">
      <w:pPr>
        <w:numPr>
          <w:ilvl w:val="0"/>
          <w:numId w:val="1"/>
        </w:num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условий в семье, обеспечивающих физическое, нравственное и интеллектуальное развитие личности ребенка;</w:t>
      </w:r>
    </w:p>
    <w:p w:rsidR="00634E9B" w:rsidRPr="00634E9B" w:rsidRDefault="00634E9B" w:rsidP="00634E9B">
      <w:pPr>
        <w:numPr>
          <w:ilvl w:val="0"/>
          <w:numId w:val="1"/>
        </w:num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систематического контроля результатов обучения ребенка;</w:t>
      </w:r>
    </w:p>
    <w:p w:rsidR="00634E9B" w:rsidRPr="00634E9B" w:rsidRDefault="00634E9B" w:rsidP="00634E9B">
      <w:pPr>
        <w:numPr>
          <w:ilvl w:val="0"/>
          <w:numId w:val="1"/>
        </w:num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Исполнение </w:t>
      </w:r>
      <w:proofErr w:type="gramStart"/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рекомендаций  социального</w:t>
      </w:r>
      <w:proofErr w:type="gramEnd"/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педагога, психолога, учителя, классного руководителя;</w:t>
      </w:r>
    </w:p>
    <w:p w:rsidR="00634E9B" w:rsidRPr="00634E9B" w:rsidRDefault="00634E9B" w:rsidP="00634E9B">
      <w:pPr>
        <w:numPr>
          <w:ilvl w:val="0"/>
          <w:numId w:val="1"/>
        </w:num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соуправлении школой</w:t>
      </w:r>
      <w:r w:rsidRPr="00634E9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:rsidR="00634E9B" w:rsidRPr="00634E9B" w:rsidRDefault="00634E9B" w:rsidP="00634E9B">
      <w:pPr>
        <w:tabs>
          <w:tab w:val="left" w:pos="540"/>
          <w:tab w:val="left" w:pos="1080"/>
        </w:tabs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3.8. Совет школы:</w:t>
      </w:r>
    </w:p>
    <w:p w:rsidR="00634E9B" w:rsidRPr="00634E9B" w:rsidRDefault="00634E9B" w:rsidP="00634E9B">
      <w:pPr>
        <w:tabs>
          <w:tab w:val="left" w:pos="540"/>
          <w:tab w:val="left" w:pos="1080"/>
        </w:tabs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 школы участвует в обсуждении и заслушивает руководителя школы по реализации ВСОКО, дает оценку деятельности руководителя и педагогов школы по достижению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запланированных результатов в реализации программы развития школы. Члены школьного совета привлекаются для экспертизы качества образования.</w:t>
      </w:r>
    </w:p>
    <w:p w:rsidR="00634E9B" w:rsidRPr="00634E9B" w:rsidRDefault="00634E9B" w:rsidP="00634E9B">
      <w:pPr>
        <w:tabs>
          <w:tab w:val="left" w:pos="540"/>
          <w:tab w:val="left" w:pos="1080"/>
        </w:tabs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3.9. Состав должностных лиц, выполняемый ими в рамках ВСОКО функционал, состав и </w:t>
      </w:r>
      <w:proofErr w:type="gramStart"/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 определяются</w:t>
      </w:r>
      <w:proofErr w:type="gramEnd"/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ежегодным приказом руководителя ОО «Об организации и проведении контрольно-оценочных работ и подготовке отчета о самообследовании».</w:t>
      </w:r>
    </w:p>
    <w:p w:rsidR="00634E9B" w:rsidRPr="00634E9B" w:rsidRDefault="00634E9B" w:rsidP="00634E9B">
      <w:pPr>
        <w:tabs>
          <w:tab w:val="left" w:pos="540"/>
          <w:tab w:val="left" w:pos="1080"/>
        </w:tabs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3.10. Согласованная работа всех организационных структур ВСОКО позволяет обеспечить школьный стандарт качества образования.</w:t>
      </w:r>
    </w:p>
    <w:p w:rsidR="00634E9B" w:rsidRPr="00634E9B" w:rsidRDefault="00634E9B" w:rsidP="00634E9B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634E9B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 xml:space="preserve">     </w:t>
      </w:r>
      <w:r w:rsidRPr="00634E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ВСОКО</w:t>
      </w:r>
    </w:p>
    <w:p w:rsidR="00634E9B" w:rsidRPr="00634E9B" w:rsidRDefault="00634E9B" w:rsidP="00634E9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4.1.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качества образования осуществляется по следующим направлениям:</w:t>
      </w:r>
    </w:p>
    <w:p w:rsidR="00634E9B" w:rsidRPr="00634E9B" w:rsidRDefault="00634E9B" w:rsidP="00634E9B">
      <w:pPr>
        <w:suppressAutoHyphens/>
        <w:spacing w:before="280"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Качество образовательных результатов (Приложение 1)</w:t>
      </w: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предметные результаты обучения;</w:t>
      </w: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метапредметные результаты обучения (включая внутреннюю и внешнюю диагностики);</w:t>
      </w: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личностные результаты (включая показатели социализации обучающихся);</w:t>
      </w: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 обучающихся (динамика);</w:t>
      </w: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достижения обучающихся на конкурсах, соревнованиях, олимпиадах;</w:t>
      </w: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удовлетворённость родителей качеством образовательных результатов;</w:t>
      </w: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профессиональное самоопределение обучающихся.</w:t>
      </w:r>
    </w:p>
    <w:p w:rsidR="00634E9B" w:rsidRPr="00634E9B" w:rsidRDefault="00634E9B" w:rsidP="00634E9B">
      <w:pPr>
        <w:suppressAutoHyphens/>
        <w:spacing w:before="280"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Качество реализации образовательного процесса (Приложение2)</w:t>
      </w: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образовательные программы (соответствие требованиям ФГОС;</w:t>
      </w: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рабочие программы по предметам</w:t>
      </w: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внеурочной деятельности</w:t>
      </w: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учебных планов и рабочих программ (соответствие ФГОС);</w:t>
      </w: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Symbol" w:hAnsi="Times New Roman" w:cs="Times New Roman"/>
          <w:sz w:val="24"/>
          <w:szCs w:val="24"/>
          <w:lang w:eastAsia="ar-SA"/>
        </w:rPr>
        <w:t>качество работы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классного руководителя;</w:t>
      </w: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удовлетворённость учеников и родителей уроками и условиями в школе;</w:t>
      </w: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адаптация обучающихся к условиям школьного обучения и при переходе на следующий уровень образования.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634E9B" w:rsidRPr="00634E9B" w:rsidRDefault="00634E9B" w:rsidP="00634E9B">
      <w:pPr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</w:t>
      </w:r>
      <w:proofErr w:type="gramStart"/>
      <w:r w:rsidRPr="00634E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Качество  условий</w:t>
      </w:r>
      <w:proofErr w:type="gramEnd"/>
      <w:r w:rsidRPr="00634E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обеспечивающих реализацию образовательных программ (Приложение 3)</w:t>
      </w: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материально-техническое обеспечение;</w:t>
      </w: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информационно-развивающая среда;</w:t>
      </w: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питания;</w:t>
      </w: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кадровое обеспечение; </w:t>
      </w: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общественно-государственное управление (Управляющий совет школы, педагогический совет, классные родительские комитеты, совет обучающихся);</w:t>
      </w: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Symbol" w:eastAsia="Symbol" w:hAnsi="Symbol" w:cs="Symbol"/>
          <w:sz w:val="24"/>
          <w:szCs w:val="24"/>
          <w:lang w:eastAsia="ar-SA"/>
        </w:rPr>
        <w:t></w:t>
      </w:r>
      <w:r w:rsidRPr="00634E9B">
        <w:rPr>
          <w:rFonts w:ascii="Times New Roman" w:eastAsia="Symbol" w:hAnsi="Times New Roman" w:cs="Times New Roman"/>
          <w:sz w:val="14"/>
          <w:szCs w:val="14"/>
          <w:lang w:eastAsia="ar-SA"/>
        </w:rPr>
        <w:t xml:space="preserve">      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документооборот и нормативно-правовое обеспечение.</w:t>
      </w: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4.2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Направления, обозначенные в п.4.1., распространяются как на образовательную деятельность по ФГОС общего образования.</w:t>
      </w:r>
    </w:p>
    <w:p w:rsidR="00634E9B" w:rsidRPr="00634E9B" w:rsidRDefault="00634E9B" w:rsidP="00634E9B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634E9B" w:rsidRPr="00634E9B" w:rsidSect="0007708C">
          <w:pgSz w:w="11906" w:h="16838"/>
          <w:pgMar w:top="1440" w:right="1077" w:bottom="1440" w:left="1077" w:header="720" w:footer="720" w:gutter="0"/>
          <w:cols w:space="720"/>
          <w:docGrid w:linePitch="600" w:charSpace="32768"/>
        </w:sectPr>
      </w:pPr>
    </w:p>
    <w:p w:rsidR="00634E9B" w:rsidRPr="00634E9B" w:rsidRDefault="00634E9B" w:rsidP="00634E9B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 </w:t>
      </w:r>
    </w:p>
    <w:p w:rsidR="00634E9B" w:rsidRPr="00634E9B" w:rsidRDefault="00634E9B" w:rsidP="00634E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634E9B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 xml:space="preserve">     </w:t>
      </w:r>
      <w:r w:rsidRPr="00634E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Объекты оценки качества образования.</w:t>
      </w:r>
    </w:p>
    <w:p w:rsidR="00634E9B" w:rsidRPr="00634E9B" w:rsidRDefault="00634E9B" w:rsidP="00634E9B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</w:p>
    <w:tbl>
      <w:tblPr>
        <w:tblW w:w="14268" w:type="dxa"/>
        <w:tblInd w:w="-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644"/>
        <w:gridCol w:w="4536"/>
        <w:gridCol w:w="2977"/>
        <w:gridCol w:w="1984"/>
        <w:gridCol w:w="2693"/>
      </w:tblGrid>
      <w:tr w:rsidR="00634E9B" w:rsidRPr="00634E9B" w:rsidTr="00753A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Объект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оценки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Методы оценки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Ответственный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Сроки</w:t>
            </w:r>
          </w:p>
        </w:tc>
      </w:tr>
      <w:tr w:rsidR="00634E9B" w:rsidRPr="00634E9B" w:rsidTr="00753ABE">
        <w:tblPrEx>
          <w:tblCellMar>
            <w:left w:w="108" w:type="dxa"/>
            <w:right w:w="108" w:type="dxa"/>
          </w:tblCellMar>
        </w:tblPrEx>
        <w:tc>
          <w:tcPr>
            <w:tcW w:w="14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I. </w:t>
            </w:r>
            <w:r w:rsidRPr="00634E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Качество образовательных результатов</w:t>
            </w:r>
          </w:p>
        </w:tc>
      </w:tr>
      <w:tr w:rsidR="00634E9B" w:rsidRPr="00634E9B" w:rsidTr="00753A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Предметные результаты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неуспевающих;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 на «4» и «5»; средний процент выполнения заданий административных контрольных работ;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 9 класса, преодолевших минимальный порог при сдаче государственной аттестации по предметам русский язык, математика и двум предметам по выбору;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 9 класса, получивших аттестат;</w:t>
            </w:r>
          </w:p>
          <w:p w:rsidR="00634E9B" w:rsidRPr="00634E9B" w:rsidRDefault="00634E9B" w:rsidP="00634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качество </w:t>
            </w:r>
            <w:proofErr w:type="gramStart"/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знаний</w:t>
            </w:r>
            <w:proofErr w:type="gramEnd"/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обучающихся 2-х-8-х классов по русскому языку, математике, начиная с 5-го – немецкий язык;</w:t>
            </w:r>
          </w:p>
          <w:p w:rsidR="00634E9B" w:rsidRPr="00634E9B" w:rsidRDefault="00634E9B" w:rsidP="00634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–готовность и адаптация к обучению обучающихся 1 класса;</w:t>
            </w:r>
          </w:p>
          <w:p w:rsidR="00634E9B" w:rsidRPr="00634E9B" w:rsidRDefault="00634E9B" w:rsidP="00634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–обученность и адаптация обучающихся 5 класса;</w:t>
            </w:r>
          </w:p>
          <w:p w:rsidR="00634E9B" w:rsidRPr="00634E9B" w:rsidRDefault="00634E9B" w:rsidP="0063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Результаты участия в ВПР и НИКО (согласно приказу Минобрнауки или ДО ВО)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Промежуточный и итоговый контроль; мониторинг; анализ результатов итоговой 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Завуч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итогам четверти, полугодия; учебного года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планом ВШК мониторинга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(Приложение 1</w:t>
            </w: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634E9B" w:rsidRPr="00634E9B" w:rsidTr="00753A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Метапредметные результаты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освоения планируемых метапредметных результатов в соответствии с перечнем из образовательной программы </w:t>
            </w: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ОУ (высокий, средний, низкий). Динамика результатов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Комплексные контрольные работы,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урочной и внеурочной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руководитель,</w:t>
            </w:r>
          </w:p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завуч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планом ВШК мониторинга (</w:t>
            </w:r>
            <w:r w:rsidRPr="00634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Приложение 4)</w:t>
            </w:r>
          </w:p>
        </w:tc>
      </w:tr>
      <w:tr w:rsidR="00634E9B" w:rsidRPr="00634E9B" w:rsidTr="00753A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Личностные результаты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сформированности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Динамика результатов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Мониторинговое исследование Анализ урочной и внеурочной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руководитель,</w:t>
            </w:r>
          </w:p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завуч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планом ВШК мониторинга</w:t>
            </w:r>
          </w:p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634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Приложение 5</w:t>
            </w: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634E9B" w:rsidRPr="00634E9B" w:rsidTr="00753ABE">
        <w:trPr>
          <w:trHeight w:val="288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 обучающихся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физической подготовленности обучающихся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 по группам здоровья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обучающихся, которые занимаются спортом.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 пропусков уроков по болезни.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 занимающихся в спортивных секциях, кружках спортивного направления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Мониторинговое исследование.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Замеры показателей физ. Развития в начале и конце года (нормы ГТО)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раз в четверть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раз в четверть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раз в четверть</w:t>
            </w:r>
          </w:p>
        </w:tc>
      </w:tr>
      <w:tr w:rsidR="00634E9B" w:rsidRPr="00634E9B" w:rsidTr="00753A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обучающихся, участвовавших в конкурсах, олимпиадах по предметам на уровне: школа, район, область и т.д.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победителей (призеров) на уровне: школа, район, область и т.д.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обучающихся, участвовавших в спортивных соревнованиях на уровне: школа, район, область и т.д.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победителей спортивных соревнований на уровне: школа, район, область и т.д.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руководитель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Завуч по ВР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планом ВШК мониторинга</w:t>
            </w:r>
          </w:p>
        </w:tc>
      </w:tr>
      <w:tr w:rsidR="00634E9B" w:rsidRPr="00634E9B" w:rsidTr="00753A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Анкетирование в рамках родительского собрания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руководитель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Конец учебного года (1р в 2 года)</w:t>
            </w:r>
          </w:p>
        </w:tc>
      </w:tr>
      <w:tr w:rsidR="00634E9B" w:rsidRPr="00634E9B" w:rsidTr="00753A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Профессиональное самоопределение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выпускников 9-го класса поступивших на бюджетную форму обучения, или продолживших обучение в профильных классах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руководитель, завуч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поступлению данных</w:t>
            </w:r>
          </w:p>
        </w:tc>
      </w:tr>
      <w:tr w:rsidR="00634E9B" w:rsidRPr="00634E9B" w:rsidTr="00753ABE">
        <w:tblPrEx>
          <w:tblCellMar>
            <w:left w:w="108" w:type="dxa"/>
            <w:right w:w="108" w:type="dxa"/>
          </w:tblCellMar>
        </w:tblPrEx>
        <w:tc>
          <w:tcPr>
            <w:tcW w:w="14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II</w:t>
            </w:r>
            <w:r w:rsidRPr="00634E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. Качество реализации образовательного процесса</w:t>
            </w:r>
          </w:p>
        </w:tc>
      </w:tr>
      <w:tr w:rsidR="00634E9B" w:rsidRPr="00634E9B" w:rsidTr="00753A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образовательные программы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образовательной программы федеральным требованиям: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Отражает в полном объеме идеологию ФГОС.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состояния условий реализации ООП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реализации Программы Воспитания*(название соответствует новым редакциям ФГОС) и Программы коррекционной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Завуч по УВР и ВР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поступления федеральных, региональных документов, влияющих на ООП.</w:t>
            </w:r>
          </w:p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ООП проводится на этапе ее согласования (результаты оценки ООП прикладываются к протоколу утверждения программы органом коллегиального управления</w:t>
            </w:r>
          </w:p>
        </w:tc>
      </w:tr>
      <w:tr w:rsidR="00634E9B" w:rsidRPr="00634E9B" w:rsidTr="00753A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Рабочие программы по предметам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ФГОС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ООП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учебному плану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Завуч по УВР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Начало учебного года</w:t>
            </w:r>
          </w:p>
        </w:tc>
      </w:tr>
      <w:tr w:rsidR="00634E9B" w:rsidRPr="00634E9B" w:rsidTr="00753A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внеурочной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ФГОС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запросам со стороны родителей и обучающихся.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обучающихся, занимающихся по программам внеурочной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Экспертиза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Анкетирование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Завуч по ВР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Начало учебного года</w:t>
            </w:r>
          </w:p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 и в конце года, в соответствии с планом ВШК и мониторинга</w:t>
            </w:r>
          </w:p>
        </w:tc>
      </w:tr>
      <w:tr w:rsidR="00634E9B" w:rsidRPr="00634E9B" w:rsidTr="00753A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учебных планов и рабочих программ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учебных планов и рабочих программ ФГОС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 выполнения программ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Экспертиза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контроль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Завуч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один раз в год, в соответствии с планом ВШК и мониторинга</w:t>
            </w:r>
          </w:p>
        </w:tc>
      </w:tr>
      <w:tr w:rsidR="00634E9B" w:rsidRPr="00634E9B" w:rsidTr="00753A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lastRenderedPageBreak/>
              <w:t>12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Symbol" w:hAnsi="Times New Roman" w:cs="Times New Roman"/>
                <w:sz w:val="24"/>
                <w:szCs w:val="24"/>
                <w:lang w:eastAsia="ar-SA"/>
              </w:rPr>
              <w:t>Качество работы</w:t>
            </w:r>
            <w:r w:rsidRPr="00634E9B">
              <w:rPr>
                <w:rFonts w:ascii="Times New Roman" w:eastAsia="Symbol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классного руководителя;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и реализация плана воспитательной работы классного руководителя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Зам.директорапо ВР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 в четверть</w:t>
            </w:r>
          </w:p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 завуча по ВР о состоянии Плана Воспитательной работы</w:t>
            </w:r>
          </w:p>
        </w:tc>
      </w:tr>
      <w:tr w:rsidR="00634E9B" w:rsidRPr="00634E9B" w:rsidTr="00753A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Удовлетворённость учеников и их родителей уроками и условиями в школе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учеников и их родителей (законных представителей) </w:t>
            </w: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каждого</w:t>
            </w: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класса</w:t>
            </w: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положительно высказавшихся по </w:t>
            </w: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каждому предмету</w:t>
            </w: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отдельно о различных видах условий жизнедеятельности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Анкетирование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дир. по ВР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раз в год (апрель)</w:t>
            </w:r>
          </w:p>
        </w:tc>
      </w:tr>
      <w:tr w:rsidR="00634E9B" w:rsidRPr="00634E9B" w:rsidTr="00753A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занятости обучающихся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обучающихся, посещающих кружки, секции и т.д. во внеурочное время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обучающихся, принявших участие в мероприятиях, организованных во время каникул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дир. по ВР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планом ВШК и мониторинга</w:t>
            </w:r>
          </w:p>
        </w:tc>
      </w:tr>
      <w:tr w:rsidR="00634E9B" w:rsidRPr="00634E9B" w:rsidTr="00753ABE">
        <w:tblPrEx>
          <w:tblCellMar>
            <w:left w:w="108" w:type="dxa"/>
            <w:right w:w="108" w:type="dxa"/>
          </w:tblCellMar>
        </w:tblPrEx>
        <w:tc>
          <w:tcPr>
            <w:tcW w:w="14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III</w:t>
            </w:r>
            <w:r w:rsidRPr="00634E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. </w:t>
            </w:r>
            <w:r w:rsidRPr="00634E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 xml:space="preserve">Качество условий, обеспечивающих </w:t>
            </w:r>
            <w:r w:rsidRPr="00634E9B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  <w:t>реализацию образовательных программ</w:t>
            </w:r>
          </w:p>
        </w:tc>
      </w:tr>
      <w:tr w:rsidR="00634E9B" w:rsidRPr="00634E9B" w:rsidTr="00753A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Материально-техническое обеспечение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Экспертиза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Завуч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раза в год</w:t>
            </w:r>
          </w:p>
        </w:tc>
      </w:tr>
      <w:tr w:rsidR="00634E9B" w:rsidRPr="00634E9B" w:rsidTr="00753A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Информационно-развивающая среда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информационно-методических условий требованиям ФГОС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Обеспеченность обучающихся учебной литературой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школьного сайта требованиям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Экспертиза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Завуч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634E9B" w:rsidRPr="00634E9B" w:rsidTr="00753A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питания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Охват горячим питанием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учеников, родителей и педагогов, высказавшихся об организации горячего питания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анкетирование, опрос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Родительский комитет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раз в месяц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 социальной сферы социума.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учащихся, посетивших учреждения культуры, искусства и т.д.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обучающихся, занятых в УДО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Доля мероприятий, проведенных с привлечением социальных партнеров, жителей микрорайона и т.д.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Мониторинг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дир. по ВР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Конец учебного года</w:t>
            </w:r>
          </w:p>
        </w:tc>
      </w:tr>
      <w:tr w:rsidR="00634E9B" w:rsidRPr="00634E9B" w:rsidTr="00753A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Кадровое обеспечение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педагогических работников, имеющих квалификационную категорию;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педагогических работников, прошедших курсы повышения квалификации;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Завуч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начало учебного года</w:t>
            </w:r>
          </w:p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Конец учеб. года</w:t>
            </w:r>
          </w:p>
        </w:tc>
      </w:tr>
      <w:tr w:rsidR="00634E9B" w:rsidRPr="00634E9B" w:rsidTr="00753A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Общественно-государственное управление и стимулирование качества образования.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обучающихся, участвующих в ученическом самоуправлении.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родителей, участвующих в работе родительских комитетов, Совета ОУ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 дир. по ВР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Конец учебного года</w:t>
            </w:r>
          </w:p>
        </w:tc>
      </w:tr>
      <w:tr w:rsidR="00634E9B" w:rsidRPr="00634E9B" w:rsidTr="00753A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Документооборот и нормативно-правовое обеспечение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школьной документации установленным требованиям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требованиям к документообороту.</w:t>
            </w:r>
          </w:p>
          <w:p w:rsidR="00634E9B" w:rsidRPr="00634E9B" w:rsidRDefault="00634E9B" w:rsidP="00634E9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Полнота нормативно-правового обеспечения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</w:tr>
    </w:tbl>
    <w:p w:rsidR="00634E9B" w:rsidRPr="00634E9B" w:rsidRDefault="00634E9B" w:rsidP="00634E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tabs>
          <w:tab w:val="left" w:pos="993"/>
        </w:tabs>
        <w:suppressAutoHyphens/>
        <w:autoSpaceDE w:val="0"/>
        <w:spacing w:after="0" w:line="276" w:lineRule="auto"/>
        <w:ind w:left="675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4E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6</w:t>
      </w:r>
      <w:r w:rsidRPr="00634E9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  <w:r w:rsidRPr="00634E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Права и ответственность участников оценочных мероприятий</w:t>
      </w:r>
    </w:p>
    <w:p w:rsidR="00634E9B" w:rsidRPr="00634E9B" w:rsidRDefault="00634E9B" w:rsidP="00634E9B">
      <w:pPr>
        <w:tabs>
          <w:tab w:val="left" w:pos="993"/>
        </w:tabs>
        <w:suppressAutoHyphens/>
        <w:autoSpaceDE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634E9B" w:rsidRPr="00634E9B" w:rsidRDefault="00634E9B" w:rsidP="00634E9B">
      <w:p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4E9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6.1. Субъекты учебно-воспитательного процесса имеют право на конфиденциальность информации. </w:t>
      </w:r>
    </w:p>
    <w:p w:rsidR="00634E9B" w:rsidRPr="00634E9B" w:rsidRDefault="00634E9B" w:rsidP="00634E9B">
      <w:p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4E9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6.2. Лица, осуществляющие мониторинг, имеют право на публикацию данных с научной или научно-методической целью. </w:t>
      </w:r>
    </w:p>
    <w:p w:rsidR="00634E9B" w:rsidRPr="00634E9B" w:rsidRDefault="00634E9B" w:rsidP="00634E9B">
      <w:p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34E9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 xml:space="preserve">6.3. За организацию мониторинга несут ответственность: </w:t>
      </w:r>
    </w:p>
    <w:p w:rsidR="00634E9B" w:rsidRPr="00634E9B" w:rsidRDefault="00634E9B" w:rsidP="00634E9B">
      <w:p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•  </w:t>
      </w:r>
      <w:r w:rsidRPr="00634E9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за дидактический мониторинг – заместитель директора по учебно-воспитательной работе; </w:t>
      </w:r>
    </w:p>
    <w:p w:rsidR="00634E9B" w:rsidRPr="00634E9B" w:rsidRDefault="00634E9B" w:rsidP="00634E9B">
      <w:p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•  </w:t>
      </w:r>
      <w:r w:rsidRPr="00634E9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за воспитательный мониторинг – заместитель директора по воспитательной работе; </w:t>
      </w:r>
    </w:p>
    <w:p w:rsidR="00634E9B" w:rsidRPr="00634E9B" w:rsidRDefault="00634E9B" w:rsidP="00634E9B">
      <w:p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•  </w:t>
      </w:r>
      <w:r w:rsidRPr="00634E9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за психолого-педагогический мониторинг – педагог-психолог, социальный педагог; </w:t>
      </w:r>
    </w:p>
    <w:p w:rsidR="00634E9B" w:rsidRPr="00634E9B" w:rsidRDefault="00634E9B" w:rsidP="00634E9B">
      <w:p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•  </w:t>
      </w:r>
      <w:r w:rsidRPr="00634E9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за медицинский мониторинг –классный руководитель; </w:t>
      </w:r>
    </w:p>
    <w:p w:rsidR="00634E9B" w:rsidRPr="00634E9B" w:rsidRDefault="00634E9B" w:rsidP="00634E9B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 </w:t>
      </w:r>
      <w:r w:rsidRPr="00634E9B">
        <w:rPr>
          <w:rFonts w:ascii="Times New Roman" w:eastAsia="Calibri" w:hAnsi="Times New Roman" w:cs="Times New Roman"/>
          <w:sz w:val="24"/>
          <w:szCs w:val="24"/>
          <w:lang w:eastAsia="ar-SA"/>
        </w:rPr>
        <w:t>за управленческий мониторинг – директор школы.</w:t>
      </w:r>
    </w:p>
    <w:p w:rsidR="00634E9B" w:rsidRPr="00634E9B" w:rsidRDefault="00634E9B" w:rsidP="00634E9B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tabs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634E9B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ar-SA"/>
        </w:rPr>
        <w:t>Итоги  внутренней</w:t>
      </w:r>
      <w:proofErr w:type="gramEnd"/>
      <w:r w:rsidRPr="00634E9B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ar-SA"/>
        </w:rPr>
        <w:t xml:space="preserve"> системы оценки качества образования (ВСОКО)</w:t>
      </w:r>
    </w:p>
    <w:p w:rsidR="00634E9B" w:rsidRPr="00634E9B" w:rsidRDefault="00634E9B" w:rsidP="00634E9B">
      <w:pPr>
        <w:tabs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ar-SA"/>
        </w:rPr>
      </w:pPr>
    </w:p>
    <w:p w:rsidR="00634E9B" w:rsidRPr="00634E9B" w:rsidRDefault="00634E9B" w:rsidP="00634E9B">
      <w:pPr>
        <w:tabs>
          <w:tab w:val="left" w:pos="993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4E9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7.1. Оценочные мероприятия и процедуры в рамках ВСОКО проводятся в течение всего учебного года, результаты обобщаются на этапе подготовки ОО отчета о самообследовании </w:t>
      </w:r>
      <w:r w:rsidRPr="00634E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(Приложение 6).</w:t>
      </w:r>
    </w:p>
    <w:p w:rsidR="00634E9B" w:rsidRPr="00634E9B" w:rsidRDefault="00634E9B" w:rsidP="00634E9B">
      <w:pPr>
        <w:tabs>
          <w:tab w:val="left" w:pos="993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4E9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7.2. Итоги ВСОКО оформляются в схемах, графиках, таблицах, диаграммах, отражаются в справочно-аналитических материалах, содержащих конкретные, реально выполнимые рекомендации (самообследование, публичный отчет, справки)</w:t>
      </w:r>
      <w:r w:rsidRPr="00634E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634E9B" w:rsidRPr="00634E9B" w:rsidRDefault="00634E9B" w:rsidP="00634E9B">
      <w:pPr>
        <w:tabs>
          <w:tab w:val="left" w:pos="993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4E9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7.3.  Исследования ВСОКО могут обсуждаться на заседаниях Педагогического совета, совещаниях при директоре, при завучах, на заседаниях методических объединений и методических советов (при наличии), на Управляющем совете школы.</w:t>
      </w:r>
    </w:p>
    <w:p w:rsidR="00634E9B" w:rsidRPr="00634E9B" w:rsidRDefault="00634E9B" w:rsidP="00634E9B">
      <w:pPr>
        <w:tabs>
          <w:tab w:val="left" w:pos="993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4E9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7.4.  Итоги оценки качества образования ежегодно размещаются на сайте школы. Доступ к данной информации является свободным для всех заинтересованных лиц.</w:t>
      </w:r>
    </w:p>
    <w:p w:rsidR="00634E9B" w:rsidRPr="00634E9B" w:rsidRDefault="00634E9B" w:rsidP="00634E9B">
      <w:pPr>
        <w:tabs>
          <w:tab w:val="left" w:pos="993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ar-SA"/>
        </w:rPr>
      </w:pPr>
      <w:r w:rsidRPr="00634E9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7.5.  По результатам мониторинговых исследований разрабатываются рекомендации, принимаются управленческие решения, издаются приказы, осуществляется планирование и прогнозирование развития школы.</w:t>
      </w:r>
    </w:p>
    <w:p w:rsidR="00634E9B" w:rsidRPr="00634E9B" w:rsidRDefault="00634E9B" w:rsidP="00634E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</w:p>
    <w:p w:rsidR="00634E9B" w:rsidRPr="00634E9B" w:rsidRDefault="00634E9B" w:rsidP="00634E9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34E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Показатели оценки предметных образовательных результатов </w:t>
      </w: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1"/>
        <w:gridCol w:w="9781"/>
        <w:gridCol w:w="3260"/>
      </w:tblGrid>
      <w:tr w:rsidR="00634E9B" w:rsidRPr="00634E9B" w:rsidTr="00753AB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E9B" w:rsidRPr="00634E9B" w:rsidRDefault="00634E9B" w:rsidP="00634E9B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E9B" w:rsidRPr="00634E9B" w:rsidRDefault="00634E9B" w:rsidP="00634E9B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Показатели оценки предметных образовательных результатов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E9B" w:rsidRPr="00634E9B" w:rsidRDefault="00634E9B" w:rsidP="00634E9B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Единица </w:t>
            </w:r>
          </w:p>
          <w:p w:rsidR="00634E9B" w:rsidRPr="00634E9B" w:rsidRDefault="00634E9B" w:rsidP="00634E9B">
            <w:pPr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измерения</w:t>
            </w:r>
          </w:p>
        </w:tc>
      </w:tr>
      <w:tr w:rsidR="00634E9B" w:rsidRPr="00634E9B" w:rsidTr="00753AB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 / 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</w:tr>
      <w:tr w:rsidR="00634E9B" w:rsidRPr="00634E9B" w:rsidTr="00753AB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Средний балл ОГЭ выпускников 9-гокласса по русскому языку</w:t>
            </w:r>
            <w:r w:rsidRPr="00634E9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  <w:footnoteReference w:id="1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Балл</w:t>
            </w:r>
          </w:p>
        </w:tc>
      </w:tr>
      <w:tr w:rsidR="00634E9B" w:rsidRPr="00634E9B" w:rsidTr="00753AB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Средний балл ОГЭ выпускников 9-го класса по математике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Балл</w:t>
            </w:r>
          </w:p>
        </w:tc>
      </w:tr>
      <w:tr w:rsidR="00634E9B" w:rsidRPr="00634E9B" w:rsidTr="00753AB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 / 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</w:tr>
      <w:tr w:rsidR="00634E9B" w:rsidRPr="00634E9B" w:rsidTr="00753AB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 / 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</w:tr>
      <w:tr w:rsidR="00634E9B" w:rsidRPr="00634E9B" w:rsidTr="00753AB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 / 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</w:tr>
      <w:tr w:rsidR="00634E9B" w:rsidRPr="00634E9B" w:rsidTr="00753AB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 / 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</w:tr>
      <w:tr w:rsidR="00634E9B" w:rsidRPr="00634E9B" w:rsidTr="00753AB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 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</w:tr>
      <w:tr w:rsidR="00634E9B" w:rsidRPr="00634E9B" w:rsidTr="00753ABE"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</w:tr>
      <w:tr w:rsidR="00634E9B" w:rsidRPr="00634E9B" w:rsidTr="00753ABE">
        <w:tc>
          <w:tcPr>
            <w:tcW w:w="9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napToGrid w:val="0"/>
              <w:spacing w:after="0" w:line="36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муниципального уровня;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</w:tr>
      <w:tr w:rsidR="00634E9B" w:rsidRPr="00634E9B" w:rsidTr="00753ABE">
        <w:tc>
          <w:tcPr>
            <w:tcW w:w="9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napToGrid w:val="0"/>
              <w:spacing w:after="0" w:line="36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регионального уровня;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</w:tr>
      <w:tr w:rsidR="00634E9B" w:rsidRPr="00634E9B" w:rsidTr="00753ABE">
        <w:tc>
          <w:tcPr>
            <w:tcW w:w="931" w:type="dxa"/>
            <w:tcBorders>
              <w:lef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napToGrid w:val="0"/>
              <w:spacing w:after="0" w:line="36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федерального уровня;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</w:tr>
      <w:tr w:rsidR="00634E9B" w:rsidRPr="00634E9B" w:rsidTr="00753ABE"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napToGrid w:val="0"/>
              <w:spacing w:after="0" w:line="36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международного уровня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</w:tr>
      <w:tr w:rsidR="00634E9B" w:rsidRPr="00634E9B" w:rsidTr="00753AB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 / удельный вес численности выпускников, получающих образование в ССУЗах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</w:tr>
      <w:tr w:rsidR="00634E9B" w:rsidRPr="00634E9B" w:rsidTr="00753AB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 / удельный вес численности выпускников, получающих образование в ВУЗах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</w:tr>
      <w:tr w:rsidR="00634E9B" w:rsidRPr="00634E9B" w:rsidTr="00753AB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Численность/ удельный вес численности учащихся, справившихся с ВПР по каждому предмету в каждом классе (согласно приказу ДО ВО по внешнему мониторингу качества образования)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</w:tr>
      <w:tr w:rsidR="00634E9B" w:rsidRPr="00634E9B" w:rsidTr="00753AB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Численность/ удельный вес численности учащихся, не справившихся с ВПР по каждому предмету в каждом классе (согласно приказу ДО ВО по внешнему мониторингу качества образования)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</w:tr>
      <w:tr w:rsidR="00634E9B" w:rsidRPr="00634E9B" w:rsidTr="00753ABE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Результаты промежуточной аттестации в 2-8 классах по русскому языку и математике:</w:t>
            </w:r>
          </w:p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 качества в каждом классе по каждому предмету</w:t>
            </w:r>
          </w:p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 успеваемости в каждом классе по каждому предмету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</w:tr>
    </w:tbl>
    <w:p w:rsidR="00634E9B" w:rsidRPr="00634E9B" w:rsidRDefault="00634E9B" w:rsidP="0063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</w:t>
      </w:r>
    </w:p>
    <w:p w:rsidR="00634E9B" w:rsidRPr="00634E9B" w:rsidRDefault="00634E9B" w:rsidP="00634E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34E9B" w:rsidRPr="00634E9B" w:rsidRDefault="00634E9B" w:rsidP="00634E9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829"/>
        <w:gridCol w:w="155"/>
        <w:gridCol w:w="6812"/>
        <w:gridCol w:w="2969"/>
        <w:gridCol w:w="3260"/>
      </w:tblGrid>
      <w:tr w:rsidR="00634E9B" w:rsidRPr="00634E9B" w:rsidTr="00753ABE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Критерии оценки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Единица измерения</w:t>
            </w:r>
          </w:p>
        </w:tc>
      </w:tr>
      <w:tr w:rsidR="00634E9B" w:rsidRPr="00634E9B" w:rsidTr="00753ABE">
        <w:trPr>
          <w:trHeight w:val="537"/>
        </w:trPr>
        <w:tc>
          <w:tcPr>
            <w:tcW w:w="14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 Образовательная деятельность</w:t>
            </w:r>
          </w:p>
        </w:tc>
      </w:tr>
      <w:tr w:rsidR="00634E9B" w:rsidRPr="00634E9B" w:rsidTr="00753ABE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90"/>
              </w:tabs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90"/>
              </w:tabs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</w:tr>
      <w:tr w:rsidR="00634E9B" w:rsidRPr="00634E9B" w:rsidTr="00753ABE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90"/>
              </w:tabs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634E9B" w:rsidRPr="00634E9B" w:rsidTr="00753ABE">
        <w:tc>
          <w:tcPr>
            <w:tcW w:w="9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9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90"/>
              </w:tabs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начального общего образования;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</w:tr>
      <w:tr w:rsidR="00634E9B" w:rsidRPr="00634E9B" w:rsidTr="00753ABE">
        <w:tc>
          <w:tcPr>
            <w:tcW w:w="9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9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90"/>
              </w:tabs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основного общего образования;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</w:tr>
      <w:tr w:rsidR="00634E9B" w:rsidRPr="00634E9B" w:rsidTr="00753ABE"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9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90"/>
              </w:tabs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среднего общего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</w:tr>
      <w:tr w:rsidR="00634E9B" w:rsidRPr="00634E9B" w:rsidTr="00753ABE"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90"/>
              </w:tabs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Формы получения образования в ОО:</w:t>
            </w:r>
          </w:p>
        </w:tc>
      </w:tr>
      <w:tr w:rsidR="00634E9B" w:rsidRPr="00634E9B" w:rsidTr="00753ABE"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9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90"/>
              </w:tabs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очная;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Имеется / не имеется.</w:t>
            </w:r>
          </w:p>
          <w:p w:rsidR="00634E9B" w:rsidRPr="00634E9B" w:rsidRDefault="00634E9B" w:rsidP="00634E9B">
            <w:pPr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чел.</w:t>
            </w:r>
          </w:p>
        </w:tc>
      </w:tr>
      <w:tr w:rsidR="00634E9B" w:rsidRPr="00634E9B" w:rsidTr="00753ABE">
        <w:tc>
          <w:tcPr>
            <w:tcW w:w="9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9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90"/>
              </w:tabs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очно-заочная;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Имеется / не имеется.</w:t>
            </w:r>
          </w:p>
          <w:p w:rsidR="00634E9B" w:rsidRPr="00634E9B" w:rsidRDefault="00634E9B" w:rsidP="00634E9B">
            <w:pPr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чел.</w:t>
            </w:r>
          </w:p>
        </w:tc>
      </w:tr>
      <w:tr w:rsidR="00634E9B" w:rsidRPr="00634E9B" w:rsidTr="00753ABE">
        <w:tc>
          <w:tcPr>
            <w:tcW w:w="9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9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90"/>
              </w:tabs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заочная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Имеется / не имеется.</w:t>
            </w:r>
          </w:p>
          <w:p w:rsidR="00634E9B" w:rsidRPr="00634E9B" w:rsidRDefault="00634E9B" w:rsidP="00634E9B">
            <w:pPr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чел.</w:t>
            </w:r>
          </w:p>
        </w:tc>
      </w:tr>
      <w:tr w:rsidR="00634E9B" w:rsidRPr="00634E9B" w:rsidTr="00753ABE"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90"/>
              </w:tabs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ООП по уровням общего образования:</w:t>
            </w:r>
          </w:p>
        </w:tc>
      </w:tr>
      <w:tr w:rsidR="00634E9B" w:rsidRPr="00634E9B" w:rsidTr="00753ABE"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сетевая форма;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Имеется / не имеется.</w:t>
            </w:r>
          </w:p>
          <w:p w:rsidR="00634E9B" w:rsidRPr="00634E9B" w:rsidRDefault="00634E9B" w:rsidP="00634E9B">
            <w:pPr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чел.</w:t>
            </w:r>
          </w:p>
        </w:tc>
      </w:tr>
      <w:tr w:rsidR="00634E9B" w:rsidRPr="00634E9B" w:rsidTr="00753ABE"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с применением дистанционных образовательных технологий;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Имеется / не имеется.</w:t>
            </w:r>
          </w:p>
          <w:p w:rsidR="00634E9B" w:rsidRPr="00634E9B" w:rsidRDefault="00634E9B" w:rsidP="00634E9B">
            <w:pPr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чел.</w:t>
            </w:r>
          </w:p>
        </w:tc>
      </w:tr>
      <w:tr w:rsidR="00634E9B" w:rsidRPr="00634E9B" w:rsidTr="00753ABE"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с применением электронного обучения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Имеется / не имеется.</w:t>
            </w:r>
          </w:p>
          <w:p w:rsidR="00634E9B" w:rsidRPr="00634E9B" w:rsidRDefault="00634E9B" w:rsidP="00634E9B">
            <w:pPr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чел.</w:t>
            </w:r>
          </w:p>
        </w:tc>
      </w:tr>
      <w:tr w:rsidR="00634E9B" w:rsidRPr="00634E9B" w:rsidTr="00753ABE">
        <w:trPr>
          <w:trHeight w:val="669"/>
        </w:trPr>
        <w:tc>
          <w:tcPr>
            <w:tcW w:w="14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 Соответствие образовательной программы требованиям ФГОС</w:t>
            </w:r>
          </w:p>
        </w:tc>
      </w:tr>
      <w:tr w:rsidR="00634E9B" w:rsidRPr="00634E9B" w:rsidTr="00753ABE"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6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Соответствие структуры ООП требованиям ФГОС</w:t>
            </w:r>
          </w:p>
        </w:tc>
        <w:tc>
          <w:tcPr>
            <w:tcW w:w="6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Соответствует / 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соответствует</w:t>
            </w:r>
          </w:p>
        </w:tc>
      </w:tr>
      <w:tr w:rsidR="00634E9B" w:rsidRPr="00634E9B" w:rsidTr="00753ABE">
        <w:tc>
          <w:tcPr>
            <w:tcW w:w="829" w:type="dxa"/>
            <w:tcBorders>
              <w:lef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napToGrid w:val="0"/>
              <w:spacing w:after="0" w:line="36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6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Наличие материалов, подтверждающих реализацию в ООП части, формируемой участниками образовательных отношений 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Имеется / не имеется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Соответствие учебного плана ООП требованиям ФГОС по составу предметных областей и наименованиям учебных предметов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Соответствует / 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 соответствует </w:t>
            </w:r>
          </w:p>
        </w:tc>
      </w:tr>
      <w:tr w:rsidR="00634E9B" w:rsidRPr="00634E9B" w:rsidTr="00753ABE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Соответствие учебного плана ООП требованиям ФГОС по объему часов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Соответствует / </w:t>
            </w:r>
          </w:p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соответствует</w:t>
            </w:r>
          </w:p>
        </w:tc>
      </w:tr>
      <w:tr w:rsidR="00634E9B" w:rsidRPr="00634E9B" w:rsidTr="00753ABE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Соответствие учебного плана ООП требованиям СанПиН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Соответствует / </w:t>
            </w:r>
          </w:p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соответствует</w:t>
            </w:r>
          </w:p>
        </w:tc>
      </w:tr>
      <w:tr w:rsidR="00634E9B" w:rsidRPr="00634E9B" w:rsidTr="00753ABE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2.6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Имеется / </w:t>
            </w:r>
          </w:p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имеется</w:t>
            </w:r>
          </w:p>
        </w:tc>
      </w:tr>
      <w:tr w:rsidR="00634E9B" w:rsidRPr="00634E9B" w:rsidTr="00753ABE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2.7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Имеется /</w:t>
            </w:r>
          </w:p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имеется</w:t>
            </w:r>
          </w:p>
        </w:tc>
      </w:tr>
      <w:tr w:rsidR="00634E9B" w:rsidRPr="00634E9B" w:rsidTr="00753ABE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2.8</w:t>
            </w:r>
          </w:p>
        </w:tc>
        <w:tc>
          <w:tcPr>
            <w:tcW w:w="13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и количество индивидуальных учебных планов для обучающихся:</w:t>
            </w:r>
          </w:p>
        </w:tc>
      </w:tr>
      <w:tr w:rsidR="00634E9B" w:rsidRPr="00634E9B" w:rsidTr="00753ABE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napToGrid w:val="0"/>
              <w:spacing w:after="0" w:line="36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по очно-заочной, заочной форме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ед. / не имеется</w:t>
            </w:r>
          </w:p>
        </w:tc>
      </w:tr>
      <w:tr w:rsidR="00634E9B" w:rsidRPr="00634E9B" w:rsidTr="00753ABE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napToGrid w:val="0"/>
              <w:spacing w:after="0" w:line="36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с ОВЗ на основаниях инклюзии в классах с нормативно развивающимися сверстниками (по рекомендациям ПМПК)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ед. / не имеется</w:t>
            </w:r>
          </w:p>
        </w:tc>
      </w:tr>
      <w:tr w:rsidR="00634E9B" w:rsidRPr="00634E9B" w:rsidTr="00753ABE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napToGrid w:val="0"/>
              <w:spacing w:after="0" w:line="36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профильных классов на уровне среднего общего образования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ед. / не имеется</w:t>
            </w:r>
          </w:p>
        </w:tc>
      </w:tr>
      <w:tr w:rsidR="00634E9B" w:rsidRPr="00634E9B" w:rsidTr="00753ABE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2.9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плана внеурочной деятельности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Имеется / не имеется</w:t>
            </w:r>
          </w:p>
        </w:tc>
      </w:tr>
      <w:tr w:rsidR="00634E9B" w:rsidRPr="00634E9B" w:rsidTr="00753ABE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2.10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Соответствие плана внеурочной деятельности требованиям ФГОС по составу и наименованию направлений внеурочной деятельности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Соответствует/ 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соответствует</w:t>
            </w:r>
          </w:p>
        </w:tc>
      </w:tr>
      <w:tr w:rsidR="00634E9B" w:rsidRPr="00634E9B" w:rsidTr="00753ABE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2.11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Соответствует/ 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соответствует</w:t>
            </w:r>
          </w:p>
        </w:tc>
      </w:tr>
      <w:tr w:rsidR="00634E9B" w:rsidRPr="00634E9B" w:rsidTr="00753ABE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2.12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Имеется / не имеется</w:t>
            </w:r>
          </w:p>
        </w:tc>
      </w:tr>
      <w:tr w:rsidR="00634E9B" w:rsidRPr="00634E9B" w:rsidTr="00753ABE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2.13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Программы формирования и развития УУД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Имеется / не имеется</w:t>
            </w:r>
          </w:p>
        </w:tc>
      </w:tr>
      <w:tr w:rsidR="00634E9B" w:rsidRPr="00634E9B" w:rsidTr="00753ABE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2.14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tabs>
                <w:tab w:val="left" w:pos="45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Программы воспитания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Имеется / не имеется</w:t>
            </w:r>
          </w:p>
        </w:tc>
      </w:tr>
    </w:tbl>
    <w:p w:rsidR="00634E9B" w:rsidRPr="00634E9B" w:rsidRDefault="00634E9B" w:rsidP="0063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3</w:t>
      </w:r>
    </w:p>
    <w:p w:rsidR="00634E9B" w:rsidRPr="00634E9B" w:rsidRDefault="00634E9B" w:rsidP="00634E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4E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Критерии оценки условий реализации образовательных программ</w:t>
      </w:r>
    </w:p>
    <w:p w:rsidR="00634E9B" w:rsidRPr="00634E9B" w:rsidRDefault="00634E9B" w:rsidP="00634E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1460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2089"/>
        <w:gridCol w:w="6989"/>
        <w:gridCol w:w="1701"/>
        <w:gridCol w:w="1134"/>
        <w:gridCol w:w="1418"/>
        <w:gridCol w:w="1275"/>
      </w:tblGrid>
      <w:tr w:rsidR="00634E9B" w:rsidRPr="00634E9B" w:rsidTr="00753ABE"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Группа 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условий</w:t>
            </w:r>
          </w:p>
        </w:tc>
        <w:tc>
          <w:tcPr>
            <w:tcW w:w="6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Критерии оценки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34E9B" w:rsidRPr="00634E9B" w:rsidRDefault="00634E9B" w:rsidP="00634E9B">
            <w:pPr>
              <w:spacing w:after="0" w:line="360" w:lineRule="auto"/>
              <w:ind w:left="113" w:right="-19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E9B" w:rsidRPr="00634E9B" w:rsidRDefault="00634E9B" w:rsidP="00634E9B">
            <w:pPr>
              <w:spacing w:after="0" w:line="360" w:lineRule="auto"/>
              <w:ind w:right="-17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Контроль</w:t>
            </w:r>
          </w:p>
          <w:p w:rsidR="00634E9B" w:rsidRPr="00634E9B" w:rsidRDefault="00634E9B" w:rsidP="00634E9B">
            <w:pPr>
              <w:spacing w:after="0" w:line="360" w:lineRule="auto"/>
              <w:ind w:right="-17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состояния условий</w:t>
            </w:r>
          </w:p>
        </w:tc>
      </w:tr>
      <w:tr w:rsidR="00634E9B" w:rsidRPr="00634E9B" w:rsidTr="00753ABE">
        <w:trPr>
          <w:cantSplit/>
          <w:trHeight w:val="3166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34E9B" w:rsidRPr="00634E9B" w:rsidRDefault="00634E9B" w:rsidP="00634E9B">
            <w:pPr>
              <w:spacing w:after="0" w:line="360" w:lineRule="auto"/>
              <w:ind w:left="113" w:right="-19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Фактический показатель</w:t>
            </w: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br/>
              <w:t>на старте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34E9B" w:rsidRPr="00634E9B" w:rsidRDefault="00634E9B" w:rsidP="00634E9B">
            <w:pPr>
              <w:spacing w:after="0" w:line="360" w:lineRule="auto"/>
              <w:ind w:left="113" w:right="-12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Планируемый показатель («дорожная карта»)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34E9B" w:rsidRPr="00634E9B" w:rsidRDefault="00634E9B" w:rsidP="00634E9B">
            <w:pPr>
              <w:spacing w:after="0" w:line="360" w:lineRule="auto"/>
              <w:ind w:left="113" w:right="-17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Факт выполнения</w:t>
            </w: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br/>
              <w:t>«дорожной карты»</w:t>
            </w:r>
          </w:p>
        </w:tc>
      </w:tr>
      <w:tr w:rsidR="00634E9B" w:rsidRPr="00634E9B" w:rsidTr="00753ABE">
        <w:trPr>
          <w:trHeight w:val="962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Кадровые 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условия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ar-SA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  <w:r w:rsidRPr="00634E9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  <w:footnoteReference w:id="2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ar-SA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первая;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до 5 лет;</w:t>
            </w:r>
          </w:p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свыше 30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ar-SA"/>
              </w:rPr>
              <w:t xml:space="preserve">Численность / 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634E9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ar-SA"/>
              </w:rPr>
              <w:t>организации</w:t>
            </w:r>
            <w:r w:rsidRPr="00634E9B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ar-SA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Численность / удельный вес численности педагогических работников, своевременно прошедших повышение квалификации </w:t>
            </w: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Чел. /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8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 / удельный вес численности педагогических работников, прошедших повышение квалификации за последние 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 / 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 / 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 / 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 / удельный вес численности педагогических работников, ведущих личную страничку в сети Интернет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Психолого-педагогические условия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педагогов-психологов в штатном расписании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педагогов-психологов по совместительству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социальных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Имеется  / не 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Материально-технические условия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ar-SA"/>
              </w:rPr>
              <w:t>Оснащенность учебных кабинетов</w:t>
            </w:r>
          </w:p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ar-SA"/>
              </w:rPr>
              <w:t xml:space="preserve"> (в соответствии с ФГОС / федеральными или региональными требованиями)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Ед. /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читального зала библиотеки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 /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 / удельный вес численности учащихся, которым обеспечена возможность пользоваться  интернетом,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 /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Учебно-методическое и информационное обеспечение 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Ед. /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Соответствует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/ не соответствует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ind w:right="-90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 xml:space="preserve">Соответствует / </w:t>
            </w:r>
          </w:p>
          <w:p w:rsidR="00634E9B" w:rsidRPr="00634E9B" w:rsidRDefault="00634E9B" w:rsidP="00634E9B">
            <w:pPr>
              <w:spacing w:after="0" w:line="360" w:lineRule="auto"/>
              <w:ind w:right="-9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не соответствует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4</w:t>
      </w:r>
    </w:p>
    <w:p w:rsidR="00634E9B" w:rsidRPr="00634E9B" w:rsidRDefault="00634E9B" w:rsidP="00634E9B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634E9B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 xml:space="preserve">Показатели оценки метапредметных образовательных результатов </w:t>
      </w:r>
    </w:p>
    <w:p w:rsidR="00634E9B" w:rsidRPr="00634E9B" w:rsidRDefault="00634E9B" w:rsidP="00634E9B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335"/>
        <w:gridCol w:w="1618"/>
        <w:gridCol w:w="1954"/>
        <w:gridCol w:w="1638"/>
        <w:gridCol w:w="2566"/>
        <w:gridCol w:w="1358"/>
        <w:gridCol w:w="1745"/>
      </w:tblGrid>
      <w:tr w:rsidR="00634E9B" w:rsidRPr="00634E9B" w:rsidTr="00753ABE"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Объект оценки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 xml:space="preserve">Вид контроля 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 xml:space="preserve"> Формы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(процедуры)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оценки</w:t>
            </w:r>
          </w:p>
        </w:tc>
        <w:tc>
          <w:tcPr>
            <w:tcW w:w="1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Периодичность</w:t>
            </w:r>
          </w:p>
        </w:tc>
        <w:tc>
          <w:tcPr>
            <w:tcW w:w="1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Результат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(продукт)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оценки</w:t>
            </w:r>
          </w:p>
        </w:tc>
        <w:tc>
          <w:tcPr>
            <w:tcW w:w="2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Критерии оценки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Уровни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Формы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фиксации</w:t>
            </w:r>
          </w:p>
        </w:tc>
      </w:tr>
      <w:tr w:rsidR="00634E9B" w:rsidRPr="00634E9B" w:rsidTr="00753ABE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Сформированность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регулятивных,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коммуникативных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и познавательных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Входной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Текущий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Промежуточный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Итоговый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наблюдение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 xml:space="preserve"> начало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учебного года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в ходе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изучения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программного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материала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в конце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каждого года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обучения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по окончании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уровня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обучения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Особенности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отношения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обучающихся к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учебному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материалу, их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поведение 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деятельность в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различных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учебных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sz w:val="26"/>
                <w:szCs w:val="26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ситуациях</w:t>
            </w:r>
          </w:p>
        </w:tc>
        <w:tc>
          <w:tcPr>
            <w:tcW w:w="2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lang w:eastAsia="ar-SA"/>
              </w:rPr>
            </w:pPr>
            <w:r w:rsidRPr="00634E9B">
              <w:rPr>
                <w:rFonts w:ascii="Cambria" w:eastAsia="TimesNewRomanPS-ItalicMT" w:hAnsi="Cambria" w:cs="Cambria"/>
                <w:i/>
                <w:iCs/>
                <w:lang w:eastAsia="ar-SA"/>
              </w:rPr>
              <w:t>Сформированность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Cambria" w:eastAsia="TimesNewRomanPS-ItalicMT" w:hAnsi="Cambria" w:cs="Cambria"/>
                <w:i/>
                <w:iCs/>
                <w:lang w:eastAsia="ar-SA"/>
              </w:rPr>
              <w:t>регулятивных</w:t>
            </w:r>
            <w:r w:rsidRPr="00634E9B">
              <w:rPr>
                <w:rFonts w:ascii="TimesNewRomanPS-ItalicMT" w:eastAsia="TimesNewRomanPS-ItalicMT" w:hAnsi="TimesNewRomanPS-ItalicMT" w:cs="TimesNewRomanPS-ItalicMT"/>
                <w:i/>
                <w:iCs/>
                <w:lang w:eastAsia="ar-SA"/>
              </w:rPr>
              <w:t xml:space="preserve"> </w:t>
            </w:r>
            <w:r w:rsidRPr="00634E9B">
              <w:rPr>
                <w:rFonts w:ascii="Cambria" w:eastAsia="TimesNewRomanPS-ItalicMT" w:hAnsi="Cambria" w:cs="Cambria"/>
                <w:i/>
                <w:iCs/>
                <w:lang w:eastAsia="ar-SA"/>
              </w:rPr>
              <w:t>УУД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Действие целеполагания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Действие планирования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Действие контроля 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коррекции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Действие оценки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sz w:val="26"/>
                <w:szCs w:val="26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Саморегуляция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lang w:eastAsia="ar-SA"/>
              </w:rPr>
            </w:pPr>
            <w:r w:rsidRPr="00634E9B">
              <w:rPr>
                <w:rFonts w:ascii="Cambria" w:eastAsia="TimesNewRomanPS-ItalicMT" w:hAnsi="Cambria" w:cs="Cambria"/>
                <w:i/>
                <w:iCs/>
                <w:lang w:eastAsia="ar-SA"/>
              </w:rPr>
              <w:t>Сформированность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Cambria" w:eastAsia="TimesNewRomanPS-ItalicMT" w:hAnsi="Cambria" w:cs="Cambria"/>
                <w:i/>
                <w:iCs/>
                <w:lang w:eastAsia="ar-SA"/>
              </w:rPr>
              <w:t>познавательных</w:t>
            </w:r>
            <w:r w:rsidRPr="00634E9B">
              <w:rPr>
                <w:rFonts w:ascii="TimesNewRomanPS-ItalicMT" w:eastAsia="TimesNewRomanPS-ItalicMT" w:hAnsi="TimesNewRomanPS-ItalicMT" w:cs="TimesNewRomanPS-ItalicMT"/>
                <w:i/>
                <w:iCs/>
                <w:lang w:eastAsia="ar-SA"/>
              </w:rPr>
              <w:t xml:space="preserve"> </w:t>
            </w:r>
            <w:r w:rsidRPr="00634E9B">
              <w:rPr>
                <w:rFonts w:ascii="Cambria" w:eastAsia="TimesNewRomanPS-ItalicMT" w:hAnsi="Cambria" w:cs="Cambria"/>
                <w:i/>
                <w:iCs/>
                <w:lang w:eastAsia="ar-SA"/>
              </w:rPr>
              <w:t>УУД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Получение знаний из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учебника и информации,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полученной на уроке.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 xml:space="preserve">Умение отличать известное от </w:t>
            </w: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lastRenderedPageBreak/>
              <w:t>неизвестного в ситуации, специально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созданной учителем.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Умение делать выводы.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Анализ объектов с целью выделения существенных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признаков.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Группировка 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классификация объектов.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Установление причинно-следственных связей.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Умение выявить аналогии на предметном материале.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Умение использовать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знаково-символические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средства для создания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sz w:val="26"/>
                <w:szCs w:val="26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моделей и схем.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lang w:eastAsia="ar-SA"/>
              </w:rPr>
            </w:pPr>
            <w:r w:rsidRPr="00634E9B">
              <w:rPr>
                <w:rFonts w:ascii="Cambria" w:eastAsia="TimesNewRomanPS-ItalicMT" w:hAnsi="Cambria" w:cs="Cambria"/>
                <w:i/>
                <w:iCs/>
                <w:lang w:eastAsia="ar-SA"/>
              </w:rPr>
              <w:t>Сформированность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i/>
                <w:lang w:eastAsia="ar-SA"/>
              </w:rPr>
            </w:pPr>
            <w:r w:rsidRPr="00634E9B">
              <w:rPr>
                <w:rFonts w:ascii="Cambria" w:eastAsia="TimesNewRomanPS-ItalicMT" w:hAnsi="Cambria" w:cs="Cambria"/>
                <w:i/>
                <w:iCs/>
                <w:lang w:eastAsia="ar-SA"/>
              </w:rPr>
              <w:t>коммуникативных</w:t>
            </w:r>
            <w:r w:rsidRPr="00634E9B">
              <w:rPr>
                <w:rFonts w:ascii="TimesNewRomanPS-ItalicMT" w:eastAsia="TimesNewRomanPS-ItalicMT" w:hAnsi="TimesNewRomanPS-ItalicMT" w:cs="TimesNewRomanPS-ItalicMT"/>
                <w:i/>
                <w:iCs/>
                <w:lang w:eastAsia="ar-SA"/>
              </w:rPr>
              <w:t xml:space="preserve"> </w:t>
            </w:r>
            <w:r w:rsidRPr="00634E9B">
              <w:rPr>
                <w:rFonts w:ascii="Cambria" w:eastAsia="TimesNewRomanPS-ItalicMT" w:hAnsi="Cambria" w:cs="Cambria"/>
                <w:i/>
                <w:iCs/>
                <w:lang w:eastAsia="ar-SA"/>
              </w:rPr>
              <w:t>УУД</w:t>
            </w:r>
            <w:r w:rsidRPr="00634E9B">
              <w:rPr>
                <w:rFonts w:ascii="TimesNewRomanPS-ItalicMT" w:eastAsia="TimesNewRomanPS-ItalicMT" w:hAnsi="TimesNewRomanPS-ItalicMT" w:cs="TimesNewRomanPS-ItalicMT"/>
                <w:i/>
                <w:iCs/>
                <w:lang w:eastAsia="ar-SA"/>
              </w:rPr>
              <w:t>.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Умение работать в паре и группе.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Умение оформлять свою мысль в устной речи.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Сформированность норм общения.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Умение выполнять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различные роли в группе (лидера, исполнителя,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lastRenderedPageBreak/>
              <w:t>оппонента) в соответствии с задачами учебной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деятельности.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lastRenderedPageBreak/>
              <w:t>высокий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средний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низкий</w:t>
            </w: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Сводная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таблица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сформирован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ности УУД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по уровням</w:t>
            </w:r>
          </w:p>
        </w:tc>
      </w:tr>
      <w:tr w:rsidR="00634E9B" w:rsidRPr="00634E9B" w:rsidTr="00753ABE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Учебное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проектирование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Письменная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работа (эссе,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реферат,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аналитические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материалы,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отчёты о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проведённых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исследованиях,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доклады)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Художественная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творческая работа (в области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литературы,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музыки,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изобразительного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искусства),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представленная в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виде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прозаического или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стихотворного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произведения,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инсценировки,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художественной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декламации,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исполнения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музыкального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произведения,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lastRenderedPageBreak/>
              <w:t>компьютерной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анимации.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Материальный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объект, макет,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иное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конструкторское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изделие.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Отчётные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материалы по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проекту, которые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могут включать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как тексты, так 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мультимедийные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sz w:val="26"/>
                <w:szCs w:val="26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продукты</w:t>
            </w:r>
          </w:p>
        </w:tc>
        <w:tc>
          <w:tcPr>
            <w:tcW w:w="2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Cambria" w:eastAsia="TimesNewRomanPS-ItalicMT" w:hAnsi="Cambria" w:cs="Cambria"/>
                <w:i/>
                <w:iCs/>
                <w:sz w:val="26"/>
                <w:szCs w:val="26"/>
                <w:lang w:eastAsia="ar-SA"/>
              </w:rPr>
              <w:lastRenderedPageBreak/>
              <w:t>Познавательные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Способность к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самостоятельному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приобретению знаний 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решению проблем (умение поставить проблему и выбрать способы её решения;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поиск, обработка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информации, формулировка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выводов; обоснование 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создание модели, макетов и объектов творческого решения).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Сформированность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предметных знаний 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способов действий (умение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раскрыть содержание работы,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умение грамотно 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обоснованно в соответствии с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рассматриваемой проблемой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использовать имеющиеся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sz w:val="26"/>
                <w:szCs w:val="26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знания и способы действий.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Cambria" w:eastAsia="TimesNewRomanPS-ItalicMT" w:hAnsi="Cambria" w:cs="Cambria"/>
                <w:i/>
                <w:iCs/>
                <w:sz w:val="26"/>
                <w:szCs w:val="26"/>
                <w:lang w:eastAsia="ar-SA"/>
              </w:rPr>
              <w:t>Регулятивные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Сформированность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регулятивных действий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lastRenderedPageBreak/>
              <w:t>(умение самостоятельно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планировать и управлять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своей познавательной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деятельностью во времени, умение использовать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ресурсные возможности для достижения цели, умение осуществлять свой выбор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конструктивных стратегий в трудных ситуациях).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Cambria" w:eastAsia="TimesNewRomanPS-ItalicMT" w:hAnsi="Cambria" w:cs="Cambria"/>
                <w:i/>
                <w:iCs/>
                <w:lang w:eastAsia="ar-SA"/>
              </w:rPr>
              <w:t>Коммуникативные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Сформированность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коммуникативных действий (умение ясно изложить выбранную тему, умение оформить выполненную работу и представить её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результаты, умение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аргументировано ответить на вопросы).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lastRenderedPageBreak/>
              <w:t>базовый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повышенный</w:t>
            </w: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Классный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журнал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Сводная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таблица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сформированности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навыков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проектной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деятельности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по уровням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Портфолио</w:t>
            </w:r>
          </w:p>
        </w:tc>
      </w:tr>
      <w:tr w:rsidR="00634E9B" w:rsidRPr="00634E9B" w:rsidTr="00753ABE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Комплексная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2 раза в год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Письменная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работа</w:t>
            </w:r>
          </w:p>
        </w:tc>
        <w:tc>
          <w:tcPr>
            <w:tcW w:w="2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Уровень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сформированности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предметных аспектов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обучения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Компетентность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обучающегося в решении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разнообразных проблем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Уровень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самостоятельности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выполнения работы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высокий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повышенный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базовый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пониженный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низкий</w:t>
            </w: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сводная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таблица по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уровням</w:t>
            </w:r>
          </w:p>
          <w:p w:rsidR="00634E9B" w:rsidRPr="00634E9B" w:rsidRDefault="00634E9B" w:rsidP="00634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</w:tbl>
    <w:p w:rsidR="00634E9B" w:rsidRPr="00634E9B" w:rsidRDefault="00634E9B" w:rsidP="00634E9B">
      <w:pPr>
        <w:suppressAutoHyphens/>
        <w:autoSpaceDE w:val="0"/>
        <w:spacing w:after="0" w:line="240" w:lineRule="auto"/>
        <w:rPr>
          <w:rFonts w:ascii="TimesNewRomanPSMT" w:eastAsia="TimesNewRomanPSMT" w:hAnsi="TimesNewRomanPSMT" w:cs="TimesNewRomanPSMT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autoSpaceDE w:val="0"/>
        <w:spacing w:after="0" w:line="240" w:lineRule="auto"/>
        <w:rPr>
          <w:rFonts w:ascii="TimesNewRomanPSMT" w:eastAsia="TimesNewRomanPSMT" w:hAnsi="TimesNewRomanPSMT" w:cs="TimesNewRomanPSMT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autoSpaceDE w:val="0"/>
        <w:spacing w:after="0" w:line="240" w:lineRule="auto"/>
        <w:rPr>
          <w:rFonts w:ascii="TimesNewRomanPSMT" w:eastAsia="TimesNewRomanPSMT" w:hAnsi="TimesNewRomanPSMT" w:cs="TimesNewRomanPSMT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autoSpaceDE w:val="0"/>
        <w:spacing w:after="0" w:line="240" w:lineRule="auto"/>
        <w:jc w:val="right"/>
        <w:rPr>
          <w:rFonts w:ascii="Times New Roman" w:eastAsia="TimesNewRomanPS-BoldItalicMT" w:hAnsi="Times New Roman" w:cs="TimesNewRomanPS-BoldItalicMT"/>
          <w:b/>
          <w:bCs/>
          <w:sz w:val="28"/>
          <w:szCs w:val="28"/>
          <w:lang w:eastAsia="ar-SA"/>
        </w:rPr>
      </w:pPr>
      <w:r w:rsidRPr="00634E9B">
        <w:rPr>
          <w:rFonts w:ascii="TimesNewRomanPSMT" w:eastAsia="TimesNewRomanPSMT" w:hAnsi="TimesNewRomanPSMT" w:cs="TimesNewRomanPSMT"/>
          <w:sz w:val="24"/>
          <w:szCs w:val="24"/>
          <w:lang w:eastAsia="ar-SA"/>
        </w:rPr>
        <w:t xml:space="preserve"> </w:t>
      </w:r>
      <w:r w:rsidRPr="00634E9B">
        <w:rPr>
          <w:rFonts w:ascii="TimesNewRomanPSMT" w:eastAsia="TimesNewRomanPSMT" w:hAnsi="TimesNewRomanPSMT" w:cs="TimesNewRomanPSMT"/>
          <w:lang w:eastAsia="ar-SA"/>
        </w:rPr>
        <w:t>Приложение 5</w:t>
      </w:r>
    </w:p>
    <w:p w:rsidR="00634E9B" w:rsidRPr="00634E9B" w:rsidRDefault="00634E9B" w:rsidP="00634E9B">
      <w:pPr>
        <w:suppressAutoHyphens/>
        <w:autoSpaceDE w:val="0"/>
        <w:spacing w:after="0" w:line="240" w:lineRule="auto"/>
        <w:jc w:val="center"/>
        <w:rPr>
          <w:rFonts w:ascii="TimesNewRomanPS-ItalicMT" w:eastAsia="TimesNewRomanPS-ItalicMT" w:hAnsi="TimesNewRomanPS-ItalicMT" w:cs="TimesNewRomanPS-ItalicMT"/>
          <w:i/>
          <w:iCs/>
          <w:sz w:val="24"/>
          <w:szCs w:val="24"/>
          <w:lang w:eastAsia="ar-SA"/>
        </w:rPr>
      </w:pPr>
      <w:r w:rsidRPr="00634E9B">
        <w:rPr>
          <w:rFonts w:ascii="Times New Roman" w:eastAsia="TimesNewRomanPS-BoldItalicMT" w:hAnsi="Times New Roman" w:cs="TimesNewRomanPS-BoldItalicMT"/>
          <w:b/>
          <w:bCs/>
          <w:sz w:val="28"/>
          <w:szCs w:val="28"/>
          <w:lang w:eastAsia="ar-SA"/>
        </w:rPr>
        <w:t>Система оценки личностных достижений обучающихся</w:t>
      </w:r>
    </w:p>
    <w:tbl>
      <w:tblPr>
        <w:tblW w:w="0" w:type="auto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7"/>
        <w:gridCol w:w="1551"/>
        <w:gridCol w:w="1551"/>
        <w:gridCol w:w="1551"/>
        <w:gridCol w:w="1269"/>
        <w:gridCol w:w="1833"/>
        <w:gridCol w:w="2001"/>
        <w:gridCol w:w="1101"/>
        <w:gridCol w:w="1551"/>
      </w:tblGrid>
      <w:tr w:rsidR="00634E9B" w:rsidRPr="00634E9B" w:rsidTr="00753ABE"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</w:pPr>
            <w:r w:rsidRPr="00634E9B">
              <w:rPr>
                <w:rFonts w:ascii="Cambria" w:eastAsia="TimesNewRomanPS-ItalicMT" w:hAnsi="Cambria" w:cs="Cambria"/>
                <w:i/>
                <w:iCs/>
                <w:sz w:val="24"/>
                <w:szCs w:val="24"/>
                <w:lang w:eastAsia="ar-SA"/>
              </w:rPr>
              <w:t>Объект</w:t>
            </w:r>
            <w:r w:rsidRPr="00634E9B"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634E9B">
              <w:rPr>
                <w:rFonts w:ascii="Cambria" w:eastAsia="TimesNewRomanPS-ItalicMT" w:hAnsi="Cambria" w:cs="Cambria"/>
                <w:i/>
                <w:iCs/>
                <w:sz w:val="24"/>
                <w:szCs w:val="24"/>
                <w:lang w:eastAsia="ar-SA"/>
              </w:rPr>
              <w:t>оценки</w:t>
            </w:r>
            <w:r w:rsidRPr="00634E9B"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</w:pPr>
            <w:r w:rsidRPr="00634E9B">
              <w:rPr>
                <w:rFonts w:ascii="Cambria" w:eastAsia="TimesNewRomanPS-ItalicMT" w:hAnsi="Cambria" w:cs="Cambria"/>
                <w:i/>
                <w:iCs/>
                <w:sz w:val="24"/>
                <w:szCs w:val="24"/>
                <w:lang w:eastAsia="ar-SA"/>
              </w:rPr>
              <w:t>Вид</w:t>
            </w:r>
            <w:r w:rsidRPr="00634E9B"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634E9B">
              <w:rPr>
                <w:rFonts w:ascii="Cambria" w:eastAsia="TimesNewRomanPS-ItalicMT" w:hAnsi="Cambria" w:cs="Cambria"/>
                <w:i/>
                <w:iCs/>
                <w:sz w:val="24"/>
                <w:szCs w:val="24"/>
                <w:lang w:eastAsia="ar-SA"/>
              </w:rPr>
              <w:t>контроля</w:t>
            </w:r>
          </w:p>
        </w:tc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</w:pPr>
            <w:r w:rsidRPr="00634E9B">
              <w:rPr>
                <w:rFonts w:ascii="Cambria" w:eastAsia="TimesNewRomanPS-ItalicMT" w:hAnsi="Cambria" w:cs="Cambria"/>
                <w:i/>
                <w:iCs/>
                <w:sz w:val="24"/>
                <w:szCs w:val="24"/>
                <w:lang w:eastAsia="ar-SA"/>
              </w:rPr>
              <w:t>Формы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</w:pPr>
            <w:r w:rsidRPr="00634E9B"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  <w:t>(</w:t>
            </w:r>
            <w:r w:rsidRPr="00634E9B">
              <w:rPr>
                <w:rFonts w:ascii="Cambria" w:eastAsia="TimesNewRomanPS-ItalicMT" w:hAnsi="Cambria" w:cs="Cambria"/>
                <w:i/>
                <w:iCs/>
                <w:sz w:val="24"/>
                <w:szCs w:val="24"/>
                <w:lang w:eastAsia="ar-SA"/>
              </w:rPr>
              <w:t>процедуры</w:t>
            </w:r>
            <w:r w:rsidRPr="00634E9B"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  <w:t>)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</w:pPr>
            <w:r w:rsidRPr="00634E9B">
              <w:rPr>
                <w:rFonts w:ascii="Cambria" w:eastAsia="TimesNewRomanPS-ItalicMT" w:hAnsi="Cambria" w:cs="Cambria"/>
                <w:i/>
                <w:iCs/>
                <w:sz w:val="24"/>
                <w:szCs w:val="24"/>
                <w:lang w:eastAsia="ar-SA"/>
              </w:rPr>
              <w:t>оценки</w:t>
            </w:r>
          </w:p>
        </w:tc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</w:pPr>
            <w:r w:rsidRPr="00634E9B"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634E9B">
              <w:rPr>
                <w:rFonts w:ascii="Cambria" w:eastAsia="TimesNewRomanPS-ItalicMT" w:hAnsi="Cambria" w:cs="Cambria"/>
                <w:i/>
                <w:iCs/>
                <w:sz w:val="24"/>
                <w:szCs w:val="24"/>
                <w:lang w:eastAsia="ar-SA"/>
              </w:rPr>
              <w:t>Диагностика</w:t>
            </w:r>
            <w:r w:rsidRPr="00634E9B"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</w:pPr>
            <w:r w:rsidRPr="00634E9B">
              <w:rPr>
                <w:rFonts w:ascii="Cambria" w:eastAsia="TimesNewRomanPS-ItalicMT" w:hAnsi="Cambria" w:cs="Cambria"/>
                <w:i/>
                <w:iCs/>
                <w:sz w:val="24"/>
                <w:szCs w:val="24"/>
                <w:lang w:eastAsia="ar-SA"/>
              </w:rPr>
              <w:t>Периодичность</w:t>
            </w:r>
          </w:p>
        </w:tc>
        <w:tc>
          <w:tcPr>
            <w:tcW w:w="1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</w:pPr>
            <w:r w:rsidRPr="00634E9B">
              <w:rPr>
                <w:rFonts w:ascii="Cambria" w:eastAsia="TimesNewRomanPS-ItalicMT" w:hAnsi="Cambria" w:cs="Cambria"/>
                <w:i/>
                <w:iCs/>
                <w:sz w:val="24"/>
                <w:szCs w:val="24"/>
                <w:lang w:eastAsia="ar-SA"/>
              </w:rPr>
              <w:t>Результат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</w:pPr>
            <w:r w:rsidRPr="00634E9B"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  <w:t>(</w:t>
            </w:r>
            <w:r w:rsidRPr="00634E9B">
              <w:rPr>
                <w:rFonts w:ascii="Cambria" w:eastAsia="TimesNewRomanPS-ItalicMT" w:hAnsi="Cambria" w:cs="Cambria"/>
                <w:i/>
                <w:iCs/>
                <w:sz w:val="24"/>
                <w:szCs w:val="24"/>
                <w:lang w:eastAsia="ar-SA"/>
              </w:rPr>
              <w:t>продукт</w:t>
            </w:r>
            <w:r w:rsidRPr="00634E9B"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  <w:t>)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</w:pPr>
            <w:r w:rsidRPr="00634E9B">
              <w:rPr>
                <w:rFonts w:ascii="Cambria" w:eastAsia="TimesNewRomanPS-ItalicMT" w:hAnsi="Cambria" w:cs="Cambria"/>
                <w:i/>
                <w:iCs/>
                <w:sz w:val="24"/>
                <w:szCs w:val="24"/>
                <w:lang w:eastAsia="ar-SA"/>
              </w:rPr>
              <w:t>оценки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</w:pPr>
            <w:r w:rsidRPr="00634E9B"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634E9B">
              <w:rPr>
                <w:rFonts w:ascii="Cambria" w:eastAsia="TimesNewRomanPS-ItalicMT" w:hAnsi="Cambria" w:cs="Cambria"/>
                <w:i/>
                <w:iCs/>
                <w:sz w:val="24"/>
                <w:szCs w:val="24"/>
                <w:lang w:eastAsia="ar-SA"/>
              </w:rPr>
              <w:t>Критерии</w:t>
            </w:r>
            <w:r w:rsidRPr="00634E9B"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634E9B">
              <w:rPr>
                <w:rFonts w:ascii="Cambria" w:eastAsia="TimesNewRomanPS-ItalicMT" w:hAnsi="Cambria" w:cs="Cambria"/>
                <w:i/>
                <w:iCs/>
                <w:sz w:val="24"/>
                <w:szCs w:val="24"/>
                <w:lang w:eastAsia="ar-SA"/>
              </w:rPr>
              <w:t>оценки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</w:pPr>
            <w:r w:rsidRPr="00634E9B">
              <w:rPr>
                <w:rFonts w:ascii="Cambria" w:eastAsia="TimesNewRomanPS-ItalicMT" w:hAnsi="Cambria" w:cs="Cambria"/>
                <w:i/>
                <w:iCs/>
                <w:sz w:val="24"/>
                <w:szCs w:val="24"/>
                <w:lang w:eastAsia="ar-SA"/>
              </w:rPr>
              <w:t>Уровень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</w:pPr>
            <w:r w:rsidRPr="00634E9B">
              <w:rPr>
                <w:rFonts w:ascii="Cambria" w:eastAsia="TimesNewRomanPS-ItalicMT" w:hAnsi="Cambria" w:cs="Cambria"/>
                <w:i/>
                <w:iCs/>
                <w:sz w:val="24"/>
                <w:szCs w:val="24"/>
                <w:lang w:eastAsia="ar-SA"/>
              </w:rPr>
              <w:t>оценки</w:t>
            </w:r>
          </w:p>
        </w:tc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</w:pPr>
            <w:r w:rsidRPr="00634E9B">
              <w:rPr>
                <w:rFonts w:ascii="Cambria" w:eastAsia="TimesNewRomanPS-ItalicMT" w:hAnsi="Cambria" w:cs="Cambria"/>
                <w:i/>
                <w:iCs/>
                <w:sz w:val="24"/>
                <w:szCs w:val="24"/>
                <w:lang w:eastAsia="ar-SA"/>
              </w:rPr>
              <w:t>Формы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-ItalicMT" w:eastAsia="TimesNewRomanPS-ItalicMT" w:hAnsi="TimesNewRomanPS-ItalicMT" w:cs="TimesNewRomanPS-ItalicMT"/>
                <w:i/>
                <w:iCs/>
                <w:sz w:val="24"/>
                <w:szCs w:val="24"/>
                <w:lang w:eastAsia="ar-SA"/>
              </w:rPr>
            </w:pPr>
            <w:r w:rsidRPr="00634E9B">
              <w:rPr>
                <w:rFonts w:ascii="Cambria" w:eastAsia="TimesNewRomanPS-ItalicMT" w:hAnsi="Cambria" w:cs="Cambria"/>
                <w:i/>
                <w:iCs/>
                <w:sz w:val="24"/>
                <w:szCs w:val="24"/>
                <w:lang w:eastAsia="ar-SA"/>
              </w:rPr>
              <w:t>фиксации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Cambria" w:eastAsia="TimesNewRomanPS-ItalicMT" w:hAnsi="Cambria" w:cs="Cambria"/>
                <w:i/>
                <w:iCs/>
                <w:sz w:val="24"/>
                <w:szCs w:val="24"/>
                <w:lang w:eastAsia="ar-SA"/>
              </w:rPr>
              <w:t>результатов</w:t>
            </w:r>
          </w:p>
        </w:tc>
      </w:tr>
      <w:tr w:rsidR="00634E9B" w:rsidRPr="00634E9B" w:rsidTr="00753ABE">
        <w:tc>
          <w:tcPr>
            <w:tcW w:w="211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Сформированность личностных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универсальных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учебных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действий: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самопознания 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самоопределения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смыслообразования, ценностно-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нравственной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ориентации</w:t>
            </w:r>
          </w:p>
        </w:tc>
        <w:tc>
          <w:tcPr>
            <w:tcW w:w="15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Входной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(начало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учебного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года)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Промежуточный (в конце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каждого года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обучения)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Итоговый (по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окончании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уровня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обучения)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наблюдение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 xml:space="preserve"> уровень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воспитанности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в конце года</w:t>
            </w:r>
          </w:p>
        </w:tc>
        <w:tc>
          <w:tcPr>
            <w:tcW w:w="18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 xml:space="preserve"> 1) соблюдение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норм и правил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поведения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2) участие в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общественной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жизни ОУ 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ближайшего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социального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окружения,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общественно-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полезной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деятельности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3)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ответственность за результаты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обучения4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) готовность 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способность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делать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осознанный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выбор своей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образовательной траектории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lastRenderedPageBreak/>
              <w:t>5) ценностно-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смысловые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установки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обучающихся,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формируемые средствами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различных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учебных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предметов в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рамках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системы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общего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u w:val="single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образования.</w:t>
            </w:r>
          </w:p>
        </w:tc>
        <w:tc>
          <w:tcPr>
            <w:tcW w:w="20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u w:val="single"/>
                <w:lang w:eastAsia="ar-SA"/>
              </w:rPr>
              <w:lastRenderedPageBreak/>
              <w:t>Сформированность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внутренней позиции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обучающегося: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познание нового,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овладение умениями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и новыми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компетенциями,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характер учебного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сотрудничества с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учителем 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одноклассниками,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ориентация на успех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u w:val="single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в обучении;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u w:val="single"/>
                <w:lang w:eastAsia="ar-SA"/>
              </w:rPr>
              <w:t>сформированность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основ гражданской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идентичности: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чувства гордости за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свою Родину, любви к своему краю,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осознание своей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национальности,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lastRenderedPageBreak/>
              <w:t>уважение к культуре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и традициям народов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России и мира;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развитие доверия 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способности к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пониманию 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сопереживанию;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сформированность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самооценки;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сформированность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мотивации учебной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деятельности;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сформированность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морально-этических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суждений: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способность к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решению моральных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проблем, способность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к оценке своих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поступков с точки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зрения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lang w:eastAsia="ar-SA"/>
              </w:rPr>
              <w:t>соблюдения/нарушения моральной нормы.</w:t>
            </w:r>
          </w:p>
        </w:tc>
        <w:tc>
          <w:tcPr>
            <w:tcW w:w="11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lastRenderedPageBreak/>
              <w:t>высокий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средний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низкий</w:t>
            </w:r>
          </w:p>
        </w:tc>
        <w:tc>
          <w:tcPr>
            <w:tcW w:w="155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Портфолио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Таблицы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Аналитическая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справка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Сводная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таблица</w:t>
            </w:r>
          </w:p>
        </w:tc>
      </w:tr>
      <w:tr w:rsidR="00634E9B" w:rsidRPr="00634E9B" w:rsidTr="00753ABE">
        <w:tc>
          <w:tcPr>
            <w:tcW w:w="21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 xml:space="preserve">беседа 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отношение к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школе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1 раз в год</w:t>
            </w:r>
          </w:p>
        </w:tc>
        <w:tc>
          <w:tcPr>
            <w:tcW w:w="18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1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экспертные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оценки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адаптация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первоклассников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анкетирование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мониторинг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уровня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здоровья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Октябрь-ноябрь</w:t>
            </w:r>
          </w:p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конец учебного года</w:t>
            </w:r>
          </w:p>
        </w:tc>
        <w:tc>
          <w:tcPr>
            <w:tcW w:w="18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1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критериальн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о-ориентированные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методики нетестового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типа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мотивация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учебной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деятельности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Рейтинг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предметов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Самооценка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личности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в конце 1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полугодия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ноябрь-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8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1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критериальн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о-ориентированное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тестирование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психологический климат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класса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8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E9B" w:rsidRPr="00634E9B" w:rsidTr="00753ABE">
        <w:tc>
          <w:tcPr>
            <w:tcW w:w="21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 xml:space="preserve">тесты 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Удовлетворё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нность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образователь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ными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услугами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в конце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учебного</w:t>
            </w:r>
          </w:p>
          <w:p w:rsidR="00634E9B" w:rsidRPr="00634E9B" w:rsidRDefault="00634E9B" w:rsidP="00634E9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NewRomanPSMT" w:eastAsia="TimesNewRomanPSMT" w:hAnsi="TimesNewRomanPSMT" w:cs="TimesNewRomanPSMT"/>
                <w:sz w:val="24"/>
                <w:szCs w:val="24"/>
                <w:lang w:eastAsia="ar-SA"/>
              </w:rPr>
              <w:t>года</w:t>
            </w:r>
          </w:p>
        </w:tc>
        <w:tc>
          <w:tcPr>
            <w:tcW w:w="1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34E9B" w:rsidRPr="00634E9B" w:rsidRDefault="00634E9B" w:rsidP="00634E9B">
      <w:pPr>
        <w:suppressAutoHyphens/>
        <w:autoSpaceDE w:val="0"/>
        <w:spacing w:after="0" w:line="240" w:lineRule="auto"/>
        <w:jc w:val="center"/>
        <w:rPr>
          <w:rFonts w:ascii="TimesNewRomanPSMT" w:eastAsia="TimesNewRomanPSMT" w:hAnsi="TimesNewRomanPSMT" w:cs="TimesNewRomanPSMT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autoSpaceDE w:val="0"/>
        <w:spacing w:after="0" w:line="240" w:lineRule="auto"/>
        <w:rPr>
          <w:rFonts w:ascii="TimesNewRomanPSMT" w:eastAsia="TimesNewRomanPSMT" w:hAnsi="TimesNewRomanPSMT" w:cs="TimesNewRomanPSMT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autoSpaceDE w:val="0"/>
        <w:spacing w:after="0" w:line="240" w:lineRule="auto"/>
        <w:rPr>
          <w:rFonts w:ascii="TimesNewRomanPSMT" w:eastAsia="TimesNewRomanPSMT" w:hAnsi="TimesNewRomanPSMT" w:cs="TimesNewRomanPSMT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autoSpaceDE w:val="0"/>
        <w:spacing w:after="0" w:line="240" w:lineRule="auto"/>
        <w:rPr>
          <w:rFonts w:ascii="TimesNewRomanPSMT" w:eastAsia="TimesNewRomanPSMT" w:hAnsi="TimesNewRomanPSMT" w:cs="TimesNewRomanPSMT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autoSpaceDE w:val="0"/>
        <w:spacing w:after="0" w:line="240" w:lineRule="auto"/>
        <w:rPr>
          <w:rFonts w:ascii="TimesNewRomanPSMT" w:eastAsia="TimesNewRomanPSMT" w:hAnsi="TimesNewRomanPSMT" w:cs="TimesNewRomanPSMT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autoSpaceDE w:val="0"/>
        <w:spacing w:after="0" w:line="240" w:lineRule="auto"/>
        <w:rPr>
          <w:rFonts w:ascii="TimesNewRomanPSMT" w:eastAsia="TimesNewRomanPSMT" w:hAnsi="TimesNewRomanPSMT" w:cs="TimesNewRomanPSMT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autoSpaceDE w:val="0"/>
        <w:spacing w:after="0" w:line="240" w:lineRule="auto"/>
        <w:rPr>
          <w:rFonts w:ascii="TimesNewRomanPSMT" w:eastAsia="TimesNewRomanPSMT" w:hAnsi="TimesNewRomanPSMT" w:cs="TimesNewRomanPSMT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autoSpaceDE w:val="0"/>
        <w:spacing w:after="0" w:line="240" w:lineRule="auto"/>
        <w:jc w:val="both"/>
        <w:rPr>
          <w:rFonts w:ascii="TimesNewRomanPSMT" w:eastAsia="TimesNewRomanPSMT" w:hAnsi="TimesNewRomanPSMT" w:cs="TimesNewRomanPSMT"/>
          <w:sz w:val="20"/>
          <w:szCs w:val="20"/>
          <w:lang w:eastAsia="ar-SA"/>
        </w:rPr>
      </w:pPr>
    </w:p>
    <w:p w:rsidR="00634E9B" w:rsidRPr="00634E9B" w:rsidRDefault="00634E9B" w:rsidP="00634E9B">
      <w:pPr>
        <w:suppressAutoHyphens/>
        <w:autoSpaceDE w:val="0"/>
        <w:spacing w:after="0" w:line="240" w:lineRule="auto"/>
        <w:rPr>
          <w:rFonts w:ascii="TimesNewRomanPSMT" w:eastAsia="TimesNewRomanPSMT" w:hAnsi="TimesNewRomanPSMT" w:cs="TimesNewRomanPSMT"/>
          <w:lang w:eastAsia="ar-SA"/>
        </w:rPr>
      </w:pPr>
    </w:p>
    <w:p w:rsidR="00634E9B" w:rsidRPr="00634E9B" w:rsidRDefault="00634E9B" w:rsidP="00634E9B">
      <w:pPr>
        <w:suppressAutoHyphens/>
        <w:autoSpaceDE w:val="0"/>
        <w:spacing w:after="0" w:line="240" w:lineRule="auto"/>
        <w:rPr>
          <w:rFonts w:ascii="TimesNewRomanPSMT" w:eastAsia="TimesNewRomanPSMT" w:hAnsi="TimesNewRomanPSMT" w:cs="TimesNewRomanPSMT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autoSpaceDE w:val="0"/>
        <w:spacing w:after="0" w:line="240" w:lineRule="auto"/>
        <w:rPr>
          <w:rFonts w:ascii="TimesNewRomanPSMT" w:eastAsia="TimesNewRomanPSMT" w:hAnsi="TimesNewRomanPSMT" w:cs="TimesNewRomanPSMT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autoSpaceDE w:val="0"/>
        <w:spacing w:after="0" w:line="240" w:lineRule="auto"/>
        <w:rPr>
          <w:rFonts w:ascii="TimesNewRomanPSMT" w:eastAsia="TimesNewRomanPSMT" w:hAnsi="TimesNewRomanPSMT" w:cs="TimesNewRomanPSMT"/>
          <w:sz w:val="24"/>
          <w:szCs w:val="24"/>
          <w:lang w:eastAsia="ar-SA"/>
        </w:rPr>
      </w:pPr>
    </w:p>
    <w:p w:rsidR="00634E9B" w:rsidRPr="00634E9B" w:rsidRDefault="00634E9B" w:rsidP="00634E9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634E9B" w:rsidRPr="00634E9B" w:rsidSect="0007708C">
          <w:pgSz w:w="16838" w:h="11906" w:orient="landscape"/>
          <w:pgMar w:top="1080" w:right="1440" w:bottom="1080" w:left="1440" w:header="720" w:footer="720" w:gutter="0"/>
          <w:cols w:space="720"/>
          <w:docGrid w:linePitch="600" w:charSpace="32768"/>
        </w:sectPr>
      </w:pPr>
    </w:p>
    <w:p w:rsidR="00634E9B" w:rsidRPr="00634E9B" w:rsidRDefault="00634E9B" w:rsidP="00634E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tabs>
          <w:tab w:val="left" w:pos="882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6</w:t>
      </w:r>
    </w:p>
    <w:p w:rsidR="00634E9B" w:rsidRPr="00634E9B" w:rsidRDefault="00634E9B" w:rsidP="00634E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34E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Структура отчета о самообследовании</w:t>
      </w:r>
      <w:r w:rsidRPr="00634E9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10919"/>
      </w:tblGrid>
      <w:tr w:rsidR="00634E9B" w:rsidRPr="00634E9B" w:rsidTr="00753A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Название</w:t>
            </w:r>
            <w:r w:rsidRPr="00634E9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  <w:footnoteReference w:id="4"/>
            </w:r>
          </w:p>
        </w:tc>
        <w:tc>
          <w:tcPr>
            <w:tcW w:w="10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Содержимое</w:t>
            </w:r>
          </w:p>
        </w:tc>
      </w:tr>
      <w:tr w:rsidR="00634E9B" w:rsidRPr="00634E9B" w:rsidTr="00753A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Общая характеристика образовательной деятельности ОО</w:t>
            </w:r>
          </w:p>
        </w:tc>
        <w:tc>
          <w:tcPr>
            <w:tcW w:w="10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Полное наименование и контактная информация ОО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соответствии со сведениями в уставе. 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Взаимодействие с организациями-партнерами, органами исполнительной власти.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Инновационная деятельность на уровне ФИП, РИП (при наличии)</w:t>
            </w:r>
          </w:p>
        </w:tc>
      </w:tr>
      <w:tr w:rsidR="00634E9B" w:rsidRPr="00634E9B" w:rsidTr="00753A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Система управления ОО</w:t>
            </w:r>
          </w:p>
        </w:tc>
        <w:tc>
          <w:tcPr>
            <w:tcW w:w="10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Структура управления, включая органы коллегиального и общественного управления.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Взаимосвязь структур и органов управления</w:t>
            </w:r>
          </w:p>
        </w:tc>
      </w:tr>
      <w:tr w:rsidR="00634E9B" w:rsidRPr="00634E9B" w:rsidTr="00753A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Содержание подготовки обучающихся</w:t>
            </w:r>
          </w:p>
        </w:tc>
        <w:tc>
          <w:tcPr>
            <w:tcW w:w="10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 реализуемых ООП.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 обучающихся, осваивающих ООП по уровням общего образования: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начального общего;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основного общего.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индивидуальных учебных планов по разным категориям обучающихся.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Направления дополнительных общеразвивающих программ.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обучающихся в объединениях дополнительного образования по каждому направлению</w:t>
            </w:r>
          </w:p>
        </w:tc>
      </w:tr>
      <w:tr w:rsidR="00634E9B" w:rsidRPr="00634E9B" w:rsidTr="00753A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Качество подготовки обучающихся</w:t>
            </w:r>
          </w:p>
        </w:tc>
        <w:tc>
          <w:tcPr>
            <w:tcW w:w="10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Успеваемость (без двоек) и качество (четверки, пятерки).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учащихся, набравших не менее </w:t>
            </w:r>
            <w:r w:rsidRPr="00634E9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(указать количество)</w:t>
            </w: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баллов по трем предметам ГИА.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учащихся, набравших не менее </w:t>
            </w:r>
            <w:r w:rsidRPr="00634E9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(указать количество)</w:t>
            </w: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баллов по трем предметам ОГЭ.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призеров Всероссийской олимпиады школьников (по уровням).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учащихся, преодолевших установленный минимальный порог в общегородских обязательных метапредметных диагностиках.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Иное</w:t>
            </w:r>
            <w:r w:rsidRPr="0063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34E9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(например, итоги индивидуального учета образовательных результатов в технологии Портфолио)</w:t>
            </w:r>
            <w:r w:rsidRPr="00634E9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ar-SA"/>
              </w:rPr>
              <w:footnoteReference w:id="5"/>
            </w:r>
          </w:p>
        </w:tc>
      </w:tr>
      <w:tr w:rsidR="00634E9B" w:rsidRPr="00634E9B" w:rsidTr="00753A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Особенности организации учебного процесса</w:t>
            </w:r>
          </w:p>
        </w:tc>
        <w:tc>
          <w:tcPr>
            <w:tcW w:w="10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классов-комплектов.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Режим образовательной деятельности (одна/ две смены; пяти/ шестидневная неделя).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Продолжительность учебного года и каникул 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обучающихся, получающих образование: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в очно-заочной форме;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заочной форме.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Соответствие режима учебной деятельности санитарно-гигиеническим требованиям.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ООП того или иного уровня, реализуемых в сетевой форме.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обучающихся, осваивающих ООП: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с применением дистанционных технологий;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с применением электронных средств обучения</w:t>
            </w:r>
          </w:p>
        </w:tc>
      </w:tr>
      <w:tr w:rsidR="00634E9B" w:rsidRPr="00634E9B" w:rsidTr="00753A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Информация о востребованности выпускников</w:t>
            </w:r>
          </w:p>
        </w:tc>
        <w:tc>
          <w:tcPr>
            <w:tcW w:w="10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Поступление в вузы выпускников профильных классов в соответствии с профилем.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Процент поступления в вузы, ссузы от общего количества выпускников.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634E9B" w:rsidRPr="00634E9B" w:rsidTr="00753A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Кадровое обеспечение образовательного процесса</w:t>
            </w:r>
          </w:p>
        </w:tc>
        <w:tc>
          <w:tcPr>
            <w:tcW w:w="10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Доля педагогических работников с высшим образованием.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Категорийность педагогических работников.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Группы педагогических работников по стажу работы.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Возрастной состав педагогических работников.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Повышение квалификации педагогических работников.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Обеспеченность педагогическими работниками неосновного назначения (педагог-психолог, социальный педагог, учитель-дефектолог) </w:t>
            </w:r>
          </w:p>
        </w:tc>
      </w:tr>
      <w:tr w:rsidR="00634E9B" w:rsidRPr="00634E9B" w:rsidTr="00753A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Учебно-методическое обеспечение образовательного процесса</w:t>
            </w:r>
          </w:p>
        </w:tc>
        <w:tc>
          <w:tcPr>
            <w:tcW w:w="10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Соответствие используемых учебников федеральному перечню. 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  <w:tr w:rsidR="00634E9B" w:rsidRPr="00634E9B" w:rsidTr="00753A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10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Приложение 2 к Положению о ВСОКО (разделы 1–2)</w:t>
            </w:r>
          </w:p>
        </w:tc>
      </w:tr>
      <w:tr w:rsidR="00634E9B" w:rsidRPr="00634E9B" w:rsidTr="00753A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Материально-техническая база ОО</w:t>
            </w:r>
          </w:p>
        </w:tc>
        <w:tc>
          <w:tcPr>
            <w:tcW w:w="10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Приложение 2 к Положению о ВСОКО (разделы 3–4) </w:t>
            </w:r>
          </w:p>
        </w:tc>
      </w:tr>
      <w:tr w:rsidR="00634E9B" w:rsidRPr="00634E9B" w:rsidTr="00753A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Функционирование ВСОКО</w:t>
            </w:r>
          </w:p>
        </w:tc>
        <w:tc>
          <w:tcPr>
            <w:tcW w:w="10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Положение о ВСОКО</w:t>
            </w:r>
          </w:p>
        </w:tc>
      </w:tr>
      <w:tr w:rsidR="00634E9B" w:rsidRPr="00634E9B" w:rsidTr="00753A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показателей деятельности ОО, подлежащей самообследованию</w:t>
            </w:r>
          </w:p>
        </w:tc>
        <w:tc>
          <w:tcPr>
            <w:tcW w:w="10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Аналитическая текстовая часть, содержащая качественную оценку показателей, включая их сравнение с показателями предыдущего года/ нескольких лет.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Констатация точек роста и управленческих решений, которые их обеспечили. Объяснение причин отрицательной динамики по отдельным показателям (если она есть).</w:t>
            </w:r>
          </w:p>
          <w:p w:rsidR="00634E9B" w:rsidRPr="00634E9B" w:rsidRDefault="00634E9B" w:rsidP="00634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E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Общий вывод о результатах самообследования</w:t>
            </w:r>
          </w:p>
        </w:tc>
      </w:tr>
    </w:tbl>
    <w:p w:rsidR="00634E9B" w:rsidRPr="00634E9B" w:rsidRDefault="00634E9B" w:rsidP="00634E9B">
      <w:pPr>
        <w:tabs>
          <w:tab w:val="left" w:pos="4345"/>
        </w:tabs>
        <w:spacing w:after="0" w:line="256" w:lineRule="auto"/>
        <w:rPr>
          <w:rFonts w:ascii="Times New Roman" w:eastAsia="Calibri" w:hAnsi="Times New Roman" w:cs="Times New Roman"/>
          <w:lang w:eastAsia="ar-SA"/>
        </w:rPr>
      </w:pPr>
    </w:p>
    <w:p w:rsidR="00634E9B" w:rsidRPr="00634E9B" w:rsidRDefault="00634E9B" w:rsidP="00634E9B">
      <w:pPr>
        <w:tabs>
          <w:tab w:val="left" w:pos="88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tabs>
          <w:tab w:val="left" w:pos="88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tabs>
          <w:tab w:val="left" w:pos="88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tabs>
          <w:tab w:val="left" w:pos="88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tabs>
          <w:tab w:val="left" w:pos="88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tabs>
          <w:tab w:val="left" w:pos="88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E9B" w:rsidRPr="00634E9B" w:rsidRDefault="00634E9B" w:rsidP="00634E9B">
      <w:pPr>
        <w:tabs>
          <w:tab w:val="left" w:pos="88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733" w:rsidRDefault="00675733"/>
    <w:sectPr w:rsidR="00675733" w:rsidSect="00634E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3F" w:rsidRDefault="007F6A3F" w:rsidP="00634E9B">
      <w:pPr>
        <w:spacing w:after="0" w:line="240" w:lineRule="auto"/>
      </w:pPr>
      <w:r>
        <w:separator/>
      </w:r>
    </w:p>
  </w:endnote>
  <w:endnote w:type="continuationSeparator" w:id="0">
    <w:p w:rsidR="007F6A3F" w:rsidRDefault="007F6A3F" w:rsidP="0063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Ink Free"/>
    <w:charset w:val="CC"/>
    <w:family w:val="script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ItalicMT">
    <w:charset w:val="CC"/>
    <w:family w:val="script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3F" w:rsidRDefault="007F6A3F" w:rsidP="00634E9B">
      <w:pPr>
        <w:spacing w:after="0" w:line="240" w:lineRule="auto"/>
      </w:pPr>
      <w:r>
        <w:separator/>
      </w:r>
    </w:p>
  </w:footnote>
  <w:footnote w:type="continuationSeparator" w:id="0">
    <w:p w:rsidR="007F6A3F" w:rsidRDefault="007F6A3F" w:rsidP="00634E9B">
      <w:pPr>
        <w:spacing w:after="0" w:line="240" w:lineRule="auto"/>
      </w:pPr>
      <w:r>
        <w:continuationSeparator/>
      </w:r>
    </w:p>
  </w:footnote>
  <w:footnote w:id="1">
    <w:p w:rsidR="00634E9B" w:rsidRDefault="00634E9B" w:rsidP="00634E9B">
      <w:r>
        <w:rPr>
          <w:rStyle w:val="a5"/>
        </w:rPr>
        <w:footnoteRef/>
      </w:r>
      <w:r>
        <w:br w:type="page"/>
      </w:r>
    </w:p>
  </w:footnote>
  <w:footnote w:id="2">
    <w:p w:rsidR="00634E9B" w:rsidRDefault="00634E9B" w:rsidP="00634E9B">
      <w:pPr>
        <w:pStyle w:val="af2"/>
        <w:spacing w:line="360" w:lineRule="auto"/>
        <w:jc w:val="both"/>
      </w:pPr>
      <w:r>
        <w:rPr>
          <w:rStyle w:val="a5"/>
        </w:rPr>
        <w:footnoteRef/>
      </w:r>
      <w:r>
        <w:tab/>
        <w:t xml:space="preserve"> Связка «чел./%» предполагает фактическое количество человек и их долю к общему количеству педагогических работников, задействованных в реализации ООП того или иного уровня общего образования.</w:t>
      </w:r>
    </w:p>
  </w:footnote>
  <w:footnote w:id="3">
    <w:p w:rsidR="00634E9B" w:rsidRDefault="00634E9B" w:rsidP="00634E9B">
      <w:r>
        <w:rPr>
          <w:rStyle w:val="a5"/>
        </w:rPr>
        <w:footnoteRef/>
      </w:r>
      <w:r>
        <w:br w:type="page"/>
      </w:r>
      <w:r>
        <w:tab/>
        <w:t xml:space="preserve"> С учетом и на основании показателей эффективности деятельности организации, подлежащей самообследованию по</w:t>
      </w:r>
      <w:r>
        <w:rPr>
          <w:bCs/>
        </w:rPr>
        <w:t xml:space="preserve"> приказу Минобрнауки России от 10.12.2013 № 1324.</w:t>
      </w:r>
    </w:p>
  </w:footnote>
  <w:footnote w:id="4">
    <w:p w:rsidR="00634E9B" w:rsidRDefault="00634E9B" w:rsidP="00634E9B">
      <w:pPr>
        <w:pStyle w:val="af2"/>
        <w:jc w:val="both"/>
      </w:pPr>
      <w:r>
        <w:rPr>
          <w:rStyle w:val="a5"/>
        </w:rPr>
        <w:footnoteRef/>
      </w:r>
      <w:r>
        <w:tab/>
        <w:t xml:space="preserve"> В соответствии с приказом Минобрнауки России от 14.06.2013 № 462.</w:t>
      </w:r>
    </w:p>
  </w:footnote>
  <w:footnote w:id="5">
    <w:p w:rsidR="00634E9B" w:rsidRDefault="00634E9B" w:rsidP="00634E9B">
      <w:pPr>
        <w:pStyle w:val="af2"/>
        <w:jc w:val="both"/>
      </w:pPr>
      <w:r>
        <w:rPr>
          <w:rStyle w:val="a5"/>
        </w:rPr>
        <w:footnoteRef/>
      </w:r>
      <w:r>
        <w:tab/>
        <w:t xml:space="preserve"> Раздел включается в отчет о самообследовании по решению ОО.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sz w:val="22"/>
        <w:lang w:val="en-U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4410C9"/>
    <w:multiLevelType w:val="hybridMultilevel"/>
    <w:tmpl w:val="F492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32"/>
    <w:rsid w:val="00174B32"/>
    <w:rsid w:val="00634E9B"/>
    <w:rsid w:val="00675733"/>
    <w:rsid w:val="007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764C"/>
  <w15:chartTrackingRefBased/>
  <w15:docId w15:val="{1B4EFA96-6038-43BC-B9B1-6DDC34E9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4E9B"/>
  </w:style>
  <w:style w:type="character" w:customStyle="1" w:styleId="WW8Num1z0">
    <w:name w:val="WW8Num1z0"/>
    <w:rsid w:val="00634E9B"/>
    <w:rPr>
      <w:b/>
    </w:rPr>
  </w:style>
  <w:style w:type="character" w:customStyle="1" w:styleId="WW8Num1z1">
    <w:name w:val="WW8Num1z1"/>
    <w:rsid w:val="00634E9B"/>
  </w:style>
  <w:style w:type="character" w:customStyle="1" w:styleId="WW8Num1z2">
    <w:name w:val="WW8Num1z2"/>
    <w:rsid w:val="00634E9B"/>
  </w:style>
  <w:style w:type="character" w:customStyle="1" w:styleId="WW8Num1z3">
    <w:name w:val="WW8Num1z3"/>
    <w:rsid w:val="00634E9B"/>
  </w:style>
  <w:style w:type="character" w:customStyle="1" w:styleId="WW8Num1z4">
    <w:name w:val="WW8Num1z4"/>
    <w:rsid w:val="00634E9B"/>
  </w:style>
  <w:style w:type="character" w:customStyle="1" w:styleId="WW8Num1z5">
    <w:name w:val="WW8Num1z5"/>
    <w:rsid w:val="00634E9B"/>
  </w:style>
  <w:style w:type="character" w:customStyle="1" w:styleId="WW8Num1z6">
    <w:name w:val="WW8Num1z6"/>
    <w:rsid w:val="00634E9B"/>
  </w:style>
  <w:style w:type="character" w:customStyle="1" w:styleId="WW8Num1z7">
    <w:name w:val="WW8Num1z7"/>
    <w:rsid w:val="00634E9B"/>
  </w:style>
  <w:style w:type="character" w:customStyle="1" w:styleId="WW8Num1z8">
    <w:name w:val="WW8Num1z8"/>
    <w:rsid w:val="00634E9B"/>
  </w:style>
  <w:style w:type="character" w:customStyle="1" w:styleId="WW8Num2z0">
    <w:name w:val="WW8Num2z0"/>
    <w:rsid w:val="00634E9B"/>
    <w:rPr>
      <w:rFonts w:hint="default"/>
    </w:rPr>
  </w:style>
  <w:style w:type="character" w:customStyle="1" w:styleId="WW8Num3z0">
    <w:name w:val="WW8Num3z0"/>
    <w:rsid w:val="00634E9B"/>
    <w:rPr>
      <w:rFonts w:ascii="Symbol" w:hAnsi="Symbol" w:cs="Symbol" w:hint="default"/>
    </w:rPr>
  </w:style>
  <w:style w:type="character" w:customStyle="1" w:styleId="WW8Num3z1">
    <w:name w:val="WW8Num3z1"/>
    <w:rsid w:val="00634E9B"/>
    <w:rPr>
      <w:rFonts w:ascii="Courier New" w:hAnsi="Courier New" w:cs="Courier New" w:hint="default"/>
    </w:rPr>
  </w:style>
  <w:style w:type="character" w:customStyle="1" w:styleId="WW8Num3z2">
    <w:name w:val="WW8Num3z2"/>
    <w:rsid w:val="00634E9B"/>
    <w:rPr>
      <w:rFonts w:ascii="Wingdings" w:hAnsi="Wingdings" w:cs="Wingdings" w:hint="default"/>
    </w:rPr>
  </w:style>
  <w:style w:type="character" w:customStyle="1" w:styleId="WW8Num4z0">
    <w:name w:val="WW8Num4z0"/>
    <w:rsid w:val="00634E9B"/>
    <w:rPr>
      <w:rFonts w:ascii="Symbol" w:hAnsi="Symbol" w:cs="Symbol" w:hint="default"/>
    </w:rPr>
  </w:style>
  <w:style w:type="character" w:customStyle="1" w:styleId="WW8Num4z1">
    <w:name w:val="WW8Num4z1"/>
    <w:rsid w:val="00634E9B"/>
    <w:rPr>
      <w:rFonts w:ascii="Courier New" w:hAnsi="Courier New" w:cs="Courier New" w:hint="default"/>
    </w:rPr>
  </w:style>
  <w:style w:type="character" w:customStyle="1" w:styleId="WW8Num4z2">
    <w:name w:val="WW8Num4z2"/>
    <w:rsid w:val="00634E9B"/>
    <w:rPr>
      <w:rFonts w:ascii="Wingdings" w:hAnsi="Wingdings" w:cs="Wingdings" w:hint="default"/>
    </w:rPr>
  </w:style>
  <w:style w:type="character" w:customStyle="1" w:styleId="WW8Num5z0">
    <w:name w:val="WW8Num5z0"/>
    <w:rsid w:val="00634E9B"/>
    <w:rPr>
      <w:rFonts w:ascii="Symbol" w:hAnsi="Symbol" w:cs="Symbol" w:hint="default"/>
    </w:rPr>
  </w:style>
  <w:style w:type="character" w:customStyle="1" w:styleId="WW8Num5z1">
    <w:name w:val="WW8Num5z1"/>
    <w:rsid w:val="00634E9B"/>
    <w:rPr>
      <w:rFonts w:ascii="Courier New" w:hAnsi="Courier New" w:cs="Courier New" w:hint="default"/>
    </w:rPr>
  </w:style>
  <w:style w:type="character" w:customStyle="1" w:styleId="WW8Num5z2">
    <w:name w:val="WW8Num5z2"/>
    <w:rsid w:val="00634E9B"/>
    <w:rPr>
      <w:rFonts w:ascii="Wingdings" w:hAnsi="Wingdings" w:cs="Wingdings" w:hint="default"/>
    </w:rPr>
  </w:style>
  <w:style w:type="character" w:customStyle="1" w:styleId="WW8Num6z0">
    <w:name w:val="WW8Num6z0"/>
    <w:rsid w:val="00634E9B"/>
    <w:rPr>
      <w:rFonts w:ascii="Symbol" w:hAnsi="Symbol" w:cs="Symbol" w:hint="default"/>
    </w:rPr>
  </w:style>
  <w:style w:type="character" w:customStyle="1" w:styleId="WW8Num6z1">
    <w:name w:val="WW8Num6z1"/>
    <w:rsid w:val="00634E9B"/>
    <w:rPr>
      <w:rFonts w:ascii="Courier New" w:hAnsi="Courier New" w:cs="Courier New" w:hint="default"/>
    </w:rPr>
  </w:style>
  <w:style w:type="character" w:customStyle="1" w:styleId="WW8Num6z2">
    <w:name w:val="WW8Num6z2"/>
    <w:rsid w:val="00634E9B"/>
    <w:rPr>
      <w:rFonts w:ascii="Wingdings" w:hAnsi="Wingdings" w:cs="Wingdings" w:hint="default"/>
    </w:rPr>
  </w:style>
  <w:style w:type="character" w:customStyle="1" w:styleId="WW8Num7z0">
    <w:name w:val="WW8Num7z0"/>
    <w:rsid w:val="00634E9B"/>
    <w:rPr>
      <w:rFonts w:ascii="Symbol" w:hAnsi="Symbol" w:cs="Symbol" w:hint="default"/>
    </w:rPr>
  </w:style>
  <w:style w:type="character" w:customStyle="1" w:styleId="WW8Num7z1">
    <w:name w:val="WW8Num7z1"/>
    <w:rsid w:val="00634E9B"/>
    <w:rPr>
      <w:rFonts w:ascii="Courier New" w:hAnsi="Courier New" w:cs="Courier New" w:hint="default"/>
    </w:rPr>
  </w:style>
  <w:style w:type="character" w:customStyle="1" w:styleId="WW8Num7z2">
    <w:name w:val="WW8Num7z2"/>
    <w:rsid w:val="00634E9B"/>
    <w:rPr>
      <w:rFonts w:ascii="Wingdings" w:hAnsi="Wingdings" w:cs="Wingdings" w:hint="default"/>
    </w:rPr>
  </w:style>
  <w:style w:type="character" w:customStyle="1" w:styleId="WW8Num8z0">
    <w:name w:val="WW8Num8z0"/>
    <w:rsid w:val="00634E9B"/>
    <w:rPr>
      <w:rFonts w:ascii="Symbol" w:hAnsi="Symbol" w:cs="Symbol" w:hint="default"/>
    </w:rPr>
  </w:style>
  <w:style w:type="character" w:customStyle="1" w:styleId="WW8Num8z1">
    <w:name w:val="WW8Num8z1"/>
    <w:rsid w:val="00634E9B"/>
    <w:rPr>
      <w:rFonts w:ascii="Courier New" w:hAnsi="Courier New" w:cs="Courier New" w:hint="default"/>
    </w:rPr>
  </w:style>
  <w:style w:type="character" w:customStyle="1" w:styleId="WW8Num8z2">
    <w:name w:val="WW8Num8z2"/>
    <w:rsid w:val="00634E9B"/>
    <w:rPr>
      <w:rFonts w:ascii="Wingdings" w:hAnsi="Wingdings" w:cs="Wingdings" w:hint="default"/>
    </w:rPr>
  </w:style>
  <w:style w:type="character" w:customStyle="1" w:styleId="WW8Num9z0">
    <w:name w:val="WW8Num9z0"/>
    <w:rsid w:val="00634E9B"/>
    <w:rPr>
      <w:rFonts w:ascii="Symbol" w:hAnsi="Symbol" w:cs="Symbol" w:hint="default"/>
      <w:sz w:val="22"/>
      <w:lang w:val="en-US"/>
    </w:rPr>
  </w:style>
  <w:style w:type="character" w:customStyle="1" w:styleId="WW8Num9z1">
    <w:name w:val="WW8Num9z1"/>
    <w:rsid w:val="00634E9B"/>
    <w:rPr>
      <w:rFonts w:ascii="Courier New" w:hAnsi="Courier New" w:cs="Courier New" w:hint="default"/>
    </w:rPr>
  </w:style>
  <w:style w:type="character" w:customStyle="1" w:styleId="WW8Num9z2">
    <w:name w:val="WW8Num9z2"/>
    <w:rsid w:val="00634E9B"/>
    <w:rPr>
      <w:rFonts w:ascii="Wingdings" w:hAnsi="Wingdings" w:cs="Wingdings" w:hint="default"/>
    </w:rPr>
  </w:style>
  <w:style w:type="character" w:customStyle="1" w:styleId="WW8Num9z3">
    <w:name w:val="WW8Num9z3"/>
    <w:rsid w:val="00634E9B"/>
    <w:rPr>
      <w:rFonts w:ascii="Symbol" w:hAnsi="Symbol" w:cs="Symbol" w:hint="default"/>
    </w:rPr>
  </w:style>
  <w:style w:type="character" w:customStyle="1" w:styleId="2">
    <w:name w:val="Основной шрифт абзаца2"/>
    <w:rsid w:val="00634E9B"/>
  </w:style>
  <w:style w:type="character" w:customStyle="1" w:styleId="10">
    <w:name w:val="Основной шрифт абзаца1"/>
    <w:rsid w:val="00634E9B"/>
  </w:style>
  <w:style w:type="character" w:styleId="a3">
    <w:name w:val="Strong"/>
    <w:qFormat/>
    <w:rsid w:val="00634E9B"/>
    <w:rPr>
      <w:b/>
      <w:bCs/>
    </w:rPr>
  </w:style>
  <w:style w:type="character" w:customStyle="1" w:styleId="a4">
    <w:name w:val="Текст сноски Знак"/>
    <w:rsid w:val="00634E9B"/>
  </w:style>
  <w:style w:type="character" w:customStyle="1" w:styleId="a5">
    <w:name w:val="Символ сноски"/>
    <w:rsid w:val="00634E9B"/>
    <w:rPr>
      <w:vertAlign w:val="superscript"/>
    </w:rPr>
  </w:style>
  <w:style w:type="character" w:styleId="a6">
    <w:name w:val="footnote reference"/>
    <w:rsid w:val="00634E9B"/>
    <w:rPr>
      <w:vertAlign w:val="superscript"/>
    </w:rPr>
  </w:style>
  <w:style w:type="character" w:styleId="a7">
    <w:name w:val="endnote reference"/>
    <w:rsid w:val="00634E9B"/>
    <w:rPr>
      <w:vertAlign w:val="superscript"/>
    </w:rPr>
  </w:style>
  <w:style w:type="character" w:customStyle="1" w:styleId="a8">
    <w:name w:val="Символы концевой сноски"/>
    <w:rsid w:val="00634E9B"/>
  </w:style>
  <w:style w:type="paragraph" w:styleId="a9">
    <w:name w:val="Title"/>
    <w:basedOn w:val="a"/>
    <w:next w:val="aa"/>
    <w:link w:val="ab"/>
    <w:rsid w:val="00634E9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b">
    <w:name w:val="Заголовок Знак"/>
    <w:basedOn w:val="a0"/>
    <w:link w:val="a9"/>
    <w:rsid w:val="00634E9B"/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Body Text"/>
    <w:basedOn w:val="a"/>
    <w:link w:val="ac"/>
    <w:rsid w:val="00634E9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a"/>
    <w:rsid w:val="00634E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a"/>
    <w:rsid w:val="00634E9B"/>
    <w:rPr>
      <w:rFonts w:ascii="Arial" w:hAnsi="Arial" w:cs="Mangal"/>
    </w:rPr>
  </w:style>
  <w:style w:type="paragraph" w:customStyle="1" w:styleId="20">
    <w:name w:val="Название2"/>
    <w:basedOn w:val="a"/>
    <w:rsid w:val="00634E9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634E9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1">
    <w:name w:val="Название1"/>
    <w:basedOn w:val="a"/>
    <w:rsid w:val="00634E9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634E9B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msolistparagraphbullet1gif">
    <w:name w:val="msolistparagraphbullet1.gif"/>
    <w:basedOn w:val="a"/>
    <w:rsid w:val="00634E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bullet2gif">
    <w:name w:val="msolistparagraphbullet2.gif"/>
    <w:basedOn w:val="a"/>
    <w:rsid w:val="00634E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bullet3gif">
    <w:name w:val="msolistparagraphbullet3.gif"/>
    <w:basedOn w:val="a"/>
    <w:rsid w:val="00634E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0">
    <w:name w:val="msolistparagraph"/>
    <w:basedOn w:val="a"/>
    <w:rsid w:val="00634E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qFormat/>
    <w:rsid w:val="00634E9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qFormat/>
    <w:rsid w:val="00634E9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634E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634E9B"/>
    <w:pPr>
      <w:jc w:val="center"/>
    </w:pPr>
    <w:rPr>
      <w:b/>
      <w:bCs/>
    </w:rPr>
  </w:style>
  <w:style w:type="paragraph" w:customStyle="1" w:styleId="Default">
    <w:name w:val="Default"/>
    <w:rsid w:val="00634E9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f2">
    <w:name w:val="footnote text"/>
    <w:basedOn w:val="a"/>
    <w:link w:val="13"/>
    <w:rsid w:val="00634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3">
    <w:name w:val="Текст сноски Знак1"/>
    <w:basedOn w:val="a0"/>
    <w:link w:val="af2"/>
    <w:rsid w:val="00634E9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7055</Words>
  <Characters>40217</Characters>
  <Application>Microsoft Office Word</Application>
  <DocSecurity>0</DocSecurity>
  <Lines>335</Lines>
  <Paragraphs>94</Paragraphs>
  <ScaleCrop>false</ScaleCrop>
  <Company/>
  <LinksUpToDate>false</LinksUpToDate>
  <CharactersWithSpaces>47178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2019-10-11T11:23:00Z</dcterms:created>
  <dcterms:modified xsi:type="dcterms:W3CDTF">2019-10-11T11:29:00Z</dcterms:modified>
</cp:coreProperties>
</file>